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F6A" w:rsidRPr="00764F6A" w:rsidRDefault="00764F6A" w:rsidP="00764F6A">
      <w:pPr>
        <w:ind w:firstLine="709"/>
        <w:jc w:val="right"/>
      </w:pPr>
      <w:r w:rsidRPr="00764F6A">
        <w:t xml:space="preserve">Приложение </w:t>
      </w:r>
      <w:r w:rsidRPr="00764F6A">
        <w:rPr>
          <w:lang w:val="kk-KZ"/>
        </w:rPr>
        <w:t>5</w:t>
      </w:r>
      <w:r w:rsidRPr="00764F6A">
        <w:t xml:space="preserve"> </w:t>
      </w:r>
    </w:p>
    <w:p w:rsidR="00764F6A" w:rsidRPr="00764F6A" w:rsidRDefault="00764F6A" w:rsidP="00764F6A">
      <w:pPr>
        <w:ind w:firstLine="709"/>
        <w:jc w:val="right"/>
      </w:pPr>
      <w:r w:rsidRPr="00764F6A">
        <w:t>к Договору присоединения,</w:t>
      </w:r>
    </w:p>
    <w:p w:rsidR="00764F6A" w:rsidRPr="00764F6A" w:rsidRDefault="00764F6A" w:rsidP="00764F6A">
      <w:pPr>
        <w:ind w:firstLine="709"/>
        <w:jc w:val="right"/>
      </w:pPr>
      <w:proofErr w:type="gramStart"/>
      <w:r w:rsidRPr="00764F6A">
        <w:t>утвержденному</w:t>
      </w:r>
      <w:proofErr w:type="gramEnd"/>
      <w:r w:rsidRPr="00764F6A">
        <w:t xml:space="preserve"> решением</w:t>
      </w:r>
    </w:p>
    <w:p w:rsidR="00764F6A" w:rsidRPr="00764F6A" w:rsidRDefault="00764F6A" w:rsidP="00764F6A">
      <w:pPr>
        <w:ind w:firstLine="709"/>
        <w:jc w:val="right"/>
      </w:pPr>
      <w:r w:rsidRPr="00764F6A">
        <w:t>Совета директоров АО «Казахстанский фонд</w:t>
      </w:r>
    </w:p>
    <w:p w:rsidR="00764F6A" w:rsidRPr="00764F6A" w:rsidRDefault="00764F6A" w:rsidP="00764F6A">
      <w:pPr>
        <w:ind w:firstLine="709"/>
        <w:jc w:val="right"/>
      </w:pPr>
      <w:r w:rsidRPr="00764F6A">
        <w:t>гарантирования депозитов»</w:t>
      </w:r>
    </w:p>
    <w:p w:rsidR="00764F6A" w:rsidRPr="00764F6A" w:rsidRDefault="00764F6A" w:rsidP="00764F6A">
      <w:pPr>
        <w:autoSpaceDE w:val="0"/>
        <w:autoSpaceDN w:val="0"/>
        <w:adjustRightInd w:val="0"/>
        <w:jc w:val="right"/>
        <w:rPr>
          <w:color w:val="000000"/>
          <w:lang w:eastAsia="ko-KR"/>
        </w:rPr>
      </w:pPr>
      <w:r w:rsidRPr="00764F6A">
        <w:rPr>
          <w:bCs/>
          <w:color w:val="000000"/>
        </w:rPr>
        <w:t>от __ __________  №___</w:t>
      </w:r>
    </w:p>
    <w:p w:rsidR="00764F6A" w:rsidRPr="00764F6A" w:rsidRDefault="00764F6A" w:rsidP="00764F6A">
      <w:pPr>
        <w:ind w:firstLine="709"/>
        <w:jc w:val="right"/>
        <w:rPr>
          <w:color w:val="000000"/>
        </w:rPr>
      </w:pPr>
    </w:p>
    <w:p w:rsidR="00764F6A" w:rsidRPr="00764F6A" w:rsidRDefault="00764F6A" w:rsidP="00764F6A">
      <w:pPr>
        <w:ind w:firstLine="709"/>
        <w:jc w:val="right"/>
        <w:rPr>
          <w:color w:val="000000"/>
        </w:rPr>
      </w:pPr>
    </w:p>
    <w:p w:rsidR="00764F6A" w:rsidRPr="00764F6A" w:rsidRDefault="00764F6A" w:rsidP="00764F6A">
      <w:pPr>
        <w:ind w:firstLine="709"/>
        <w:jc w:val="center"/>
        <w:rPr>
          <w:b/>
          <w:color w:val="000000"/>
        </w:rPr>
      </w:pPr>
      <w:r w:rsidRPr="00764F6A">
        <w:rPr>
          <w:b/>
          <w:color w:val="000000"/>
          <w:lang w:val="kk-KZ" w:eastAsia="ko-KR"/>
        </w:rPr>
        <w:t xml:space="preserve">Типовое соглашение о безвозмездном предоставлении банку-участнику системы обязательного гарантирования депозитов права пользования информационной системой «SalT Inspect» </w:t>
      </w:r>
    </w:p>
    <w:p w:rsidR="00764F6A" w:rsidRPr="00764F6A" w:rsidRDefault="00764F6A" w:rsidP="00764F6A"/>
    <w:p w:rsidR="00764F6A" w:rsidRPr="00764F6A" w:rsidRDefault="00764F6A" w:rsidP="00764F6A"/>
    <w:p w:rsidR="00764F6A" w:rsidRPr="00764F6A" w:rsidRDefault="00764F6A" w:rsidP="00764F6A">
      <w:pPr>
        <w:pStyle w:val="HTML"/>
        <w:tabs>
          <w:tab w:val="clear" w:pos="916"/>
          <w:tab w:val="left" w:pos="426"/>
          <w:tab w:val="left" w:pos="4185"/>
        </w:tabs>
        <w:jc w:val="both"/>
        <w:rPr>
          <w:rFonts w:ascii="Times New Roman" w:hAnsi="Times New Roman"/>
          <w:sz w:val="24"/>
          <w:szCs w:val="24"/>
          <w:lang w:val="ru-RU"/>
        </w:rPr>
      </w:pPr>
      <w:r w:rsidRPr="00764F6A">
        <w:rPr>
          <w:rFonts w:ascii="Times New Roman" w:hAnsi="Times New Roman"/>
          <w:b/>
          <w:sz w:val="24"/>
          <w:szCs w:val="24"/>
          <w:lang w:val="ru-RU"/>
        </w:rPr>
        <w:tab/>
      </w:r>
      <w:r w:rsidRPr="00764F6A">
        <w:rPr>
          <w:rFonts w:ascii="Times New Roman" w:hAnsi="Times New Roman"/>
          <w:sz w:val="24"/>
          <w:szCs w:val="24"/>
        </w:rPr>
        <w:t>г. Алматы</w:t>
      </w:r>
      <w:r w:rsidRPr="00764F6A">
        <w:rPr>
          <w:rFonts w:ascii="Times New Roman" w:hAnsi="Times New Roman"/>
          <w:sz w:val="24"/>
          <w:szCs w:val="24"/>
        </w:rPr>
        <w:tab/>
      </w:r>
      <w:r w:rsidRPr="00764F6A">
        <w:rPr>
          <w:rFonts w:ascii="Times New Roman" w:hAnsi="Times New Roman"/>
          <w:sz w:val="24"/>
          <w:szCs w:val="24"/>
          <w:lang w:val="ru-RU"/>
        </w:rPr>
        <w:tab/>
      </w:r>
      <w:r w:rsidRPr="00764F6A">
        <w:rPr>
          <w:rFonts w:ascii="Times New Roman" w:hAnsi="Times New Roman"/>
          <w:sz w:val="24"/>
          <w:szCs w:val="24"/>
          <w:lang w:val="ru-RU"/>
        </w:rPr>
        <w:tab/>
      </w:r>
      <w:r w:rsidRPr="00764F6A">
        <w:rPr>
          <w:rFonts w:ascii="Times New Roman" w:hAnsi="Times New Roman"/>
          <w:sz w:val="24"/>
          <w:szCs w:val="24"/>
          <w:lang w:val="ru-RU"/>
        </w:rPr>
        <w:tab/>
      </w:r>
      <w:r w:rsidRPr="00764F6A">
        <w:rPr>
          <w:rFonts w:ascii="Times New Roman" w:hAnsi="Times New Roman"/>
          <w:sz w:val="24"/>
          <w:szCs w:val="24"/>
          <w:lang w:val="ru-RU"/>
        </w:rPr>
        <w:tab/>
      </w:r>
      <w:r w:rsidRPr="00764F6A">
        <w:rPr>
          <w:rFonts w:ascii="Times New Roman" w:hAnsi="Times New Roman"/>
          <w:sz w:val="24"/>
          <w:szCs w:val="24"/>
          <w:lang w:val="ru-RU"/>
        </w:rPr>
        <w:tab/>
      </w:r>
      <w:r w:rsidRPr="00764F6A">
        <w:rPr>
          <w:rFonts w:ascii="Times New Roman" w:hAnsi="Times New Roman"/>
          <w:sz w:val="24"/>
          <w:szCs w:val="24"/>
          <w:lang w:val="ru-RU"/>
        </w:rPr>
        <w:tab/>
      </w:r>
    </w:p>
    <w:p w:rsidR="00764F6A" w:rsidRPr="00764F6A" w:rsidRDefault="00764F6A" w:rsidP="00764F6A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764F6A">
        <w:rPr>
          <w:rFonts w:ascii="Times New Roman" w:hAnsi="Times New Roman"/>
          <w:sz w:val="24"/>
          <w:szCs w:val="24"/>
        </w:rPr>
        <w:tab/>
      </w:r>
      <w:r w:rsidRPr="00764F6A">
        <w:rPr>
          <w:rFonts w:ascii="Times New Roman" w:hAnsi="Times New Roman"/>
          <w:sz w:val="24"/>
          <w:szCs w:val="24"/>
        </w:rPr>
        <w:tab/>
      </w:r>
      <w:r w:rsidRPr="00764F6A">
        <w:rPr>
          <w:rFonts w:ascii="Times New Roman" w:hAnsi="Times New Roman"/>
          <w:sz w:val="24"/>
          <w:szCs w:val="24"/>
        </w:rPr>
        <w:tab/>
      </w:r>
      <w:r w:rsidRPr="00764F6A">
        <w:rPr>
          <w:rFonts w:ascii="Times New Roman" w:hAnsi="Times New Roman"/>
          <w:sz w:val="24"/>
          <w:szCs w:val="24"/>
        </w:rPr>
        <w:tab/>
      </w:r>
    </w:p>
    <w:p w:rsidR="00764F6A" w:rsidRPr="00764F6A" w:rsidRDefault="00764F6A" w:rsidP="00764F6A">
      <w:pPr>
        <w:pStyle w:val="HTML"/>
        <w:tabs>
          <w:tab w:val="clear" w:pos="916"/>
          <w:tab w:val="clear" w:pos="1832"/>
          <w:tab w:val="clear" w:pos="2748"/>
          <w:tab w:val="clear" w:pos="3664"/>
          <w:tab w:val="left" w:pos="851"/>
        </w:tabs>
        <w:jc w:val="both"/>
        <w:rPr>
          <w:rFonts w:ascii="Times New Roman" w:hAnsi="Times New Roman"/>
          <w:sz w:val="24"/>
          <w:szCs w:val="24"/>
          <w:lang w:val="ru-RU"/>
        </w:rPr>
      </w:pPr>
      <w:r w:rsidRPr="00764F6A">
        <w:rPr>
          <w:rFonts w:ascii="Times New Roman" w:hAnsi="Times New Roman"/>
          <w:sz w:val="24"/>
          <w:szCs w:val="24"/>
          <w:lang w:val="ru-RU"/>
        </w:rPr>
        <w:tab/>
        <w:t xml:space="preserve">    </w:t>
      </w:r>
      <w:proofErr w:type="gramStart"/>
      <w:r w:rsidRPr="00764F6A">
        <w:rPr>
          <w:rFonts w:ascii="Times New Roman" w:hAnsi="Times New Roman"/>
          <w:sz w:val="24"/>
          <w:szCs w:val="24"/>
          <w:lang w:val="ru-RU"/>
        </w:rPr>
        <w:t>Настоящее Типовое соглашение о</w:t>
      </w:r>
      <w:r w:rsidRPr="00764F6A">
        <w:rPr>
          <w:rFonts w:ascii="Times New Roman" w:hAnsi="Times New Roman"/>
          <w:sz w:val="24"/>
          <w:szCs w:val="24"/>
        </w:rPr>
        <w:t xml:space="preserve"> </w:t>
      </w:r>
      <w:r w:rsidRPr="00764F6A">
        <w:rPr>
          <w:rFonts w:ascii="Times New Roman" w:hAnsi="Times New Roman"/>
          <w:sz w:val="24"/>
          <w:szCs w:val="24"/>
          <w:lang w:val="ru-RU"/>
        </w:rPr>
        <w:t xml:space="preserve">безвозмездном </w:t>
      </w:r>
      <w:r w:rsidRPr="00764F6A">
        <w:rPr>
          <w:rFonts w:ascii="Times New Roman" w:hAnsi="Times New Roman"/>
          <w:sz w:val="24"/>
          <w:szCs w:val="24"/>
        </w:rPr>
        <w:t>предоставлени</w:t>
      </w:r>
      <w:r w:rsidRPr="00764F6A">
        <w:rPr>
          <w:rFonts w:ascii="Times New Roman" w:hAnsi="Times New Roman"/>
          <w:sz w:val="24"/>
          <w:szCs w:val="24"/>
          <w:lang w:val="ru-RU"/>
        </w:rPr>
        <w:t>и банку-участнику системы обязательного гарантирования депозитов (далее – Банк-участник) прав</w:t>
      </w:r>
      <w:r w:rsidRPr="00764F6A">
        <w:rPr>
          <w:rFonts w:ascii="Times New Roman" w:hAnsi="Times New Roman"/>
          <w:sz w:val="24"/>
          <w:szCs w:val="24"/>
          <w:lang w:val="ru-RU" w:eastAsia="ko-KR"/>
        </w:rPr>
        <w:t>а</w:t>
      </w:r>
      <w:r w:rsidRPr="00764F6A">
        <w:rPr>
          <w:rFonts w:ascii="Times New Roman" w:hAnsi="Times New Roman"/>
          <w:sz w:val="24"/>
          <w:szCs w:val="24"/>
          <w:lang w:val="ru-RU"/>
        </w:rPr>
        <w:t xml:space="preserve"> пользования </w:t>
      </w:r>
      <w:r w:rsidRPr="00764F6A">
        <w:rPr>
          <w:rFonts w:ascii="Times New Roman" w:hAnsi="Times New Roman"/>
          <w:sz w:val="24"/>
          <w:szCs w:val="24"/>
        </w:rPr>
        <w:t>информационной систем</w:t>
      </w:r>
      <w:r w:rsidRPr="00764F6A">
        <w:rPr>
          <w:rFonts w:ascii="Times New Roman" w:hAnsi="Times New Roman"/>
          <w:sz w:val="24"/>
          <w:szCs w:val="24"/>
          <w:lang w:val="ru-RU"/>
        </w:rPr>
        <w:t>ой</w:t>
      </w:r>
      <w:r w:rsidRPr="00764F6A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764F6A">
        <w:rPr>
          <w:rFonts w:ascii="Times New Roman" w:hAnsi="Times New Roman"/>
          <w:sz w:val="24"/>
          <w:szCs w:val="24"/>
          <w:lang w:val="en-US"/>
        </w:rPr>
        <w:t>SalT</w:t>
      </w:r>
      <w:proofErr w:type="spellEnd"/>
      <w:r w:rsidRPr="00764F6A">
        <w:rPr>
          <w:rFonts w:ascii="Times New Roman" w:hAnsi="Times New Roman"/>
          <w:sz w:val="24"/>
          <w:szCs w:val="24"/>
        </w:rPr>
        <w:t xml:space="preserve"> </w:t>
      </w:r>
      <w:r w:rsidRPr="00764F6A">
        <w:rPr>
          <w:rFonts w:ascii="Times New Roman" w:hAnsi="Times New Roman"/>
          <w:sz w:val="24"/>
          <w:szCs w:val="24"/>
          <w:lang w:val="en-US"/>
        </w:rPr>
        <w:t>Inspect</w:t>
      </w:r>
      <w:r w:rsidRPr="00764F6A">
        <w:rPr>
          <w:rFonts w:ascii="Times New Roman" w:hAnsi="Times New Roman"/>
          <w:sz w:val="24"/>
          <w:szCs w:val="24"/>
        </w:rPr>
        <w:t>»</w:t>
      </w:r>
      <w:r w:rsidRPr="00764F6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64F6A">
        <w:rPr>
          <w:rFonts w:ascii="Times New Roman" w:hAnsi="Times New Roman"/>
          <w:sz w:val="24"/>
          <w:szCs w:val="24"/>
        </w:rPr>
        <w:t xml:space="preserve">(далее – Соглашение) </w:t>
      </w:r>
      <w:r w:rsidRPr="00764F6A">
        <w:rPr>
          <w:rFonts w:ascii="Times New Roman" w:hAnsi="Times New Roman"/>
          <w:sz w:val="24"/>
          <w:szCs w:val="24"/>
          <w:lang w:val="ru-RU"/>
        </w:rPr>
        <w:t xml:space="preserve">регулирует отношения между </w:t>
      </w:r>
      <w:r w:rsidRPr="00764F6A">
        <w:rPr>
          <w:rFonts w:ascii="Times New Roman" w:hAnsi="Times New Roman"/>
          <w:sz w:val="24"/>
          <w:szCs w:val="24"/>
        </w:rPr>
        <w:t>АО «Казахстанский фонд гарантирования депозитов»</w:t>
      </w:r>
      <w:r w:rsidRPr="00764F6A">
        <w:rPr>
          <w:rFonts w:ascii="Times New Roman" w:hAnsi="Times New Roman"/>
          <w:sz w:val="24"/>
          <w:szCs w:val="24"/>
          <w:lang w:val="ru-RU"/>
        </w:rPr>
        <w:t xml:space="preserve"> (далее </w:t>
      </w:r>
      <w:r w:rsidRPr="00764F6A">
        <w:rPr>
          <w:rFonts w:ascii="Times New Roman" w:hAnsi="Times New Roman"/>
          <w:sz w:val="24"/>
          <w:szCs w:val="24"/>
        </w:rPr>
        <w:t>–</w:t>
      </w:r>
      <w:r w:rsidRPr="00764F6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64F6A">
        <w:rPr>
          <w:rFonts w:ascii="Times New Roman" w:hAnsi="Times New Roman"/>
          <w:sz w:val="24"/>
          <w:szCs w:val="24"/>
        </w:rPr>
        <w:t>Фонд</w:t>
      </w:r>
      <w:r w:rsidRPr="00764F6A">
        <w:rPr>
          <w:rFonts w:ascii="Times New Roman" w:hAnsi="Times New Roman"/>
          <w:sz w:val="24"/>
          <w:szCs w:val="24"/>
          <w:lang w:val="ru-RU"/>
        </w:rPr>
        <w:t xml:space="preserve">) и Банком-участником, подавшим заявление о присоединении к Соглашению (далее – Заявление), по форме согласно приложению 1 к Соглашению, совместно именуемые - Стороны, а по отдельности </w:t>
      </w:r>
      <w:r w:rsidRPr="00764F6A">
        <w:rPr>
          <w:rFonts w:ascii="Times New Roman" w:hAnsi="Times New Roman"/>
          <w:sz w:val="24"/>
          <w:szCs w:val="24"/>
        </w:rPr>
        <w:t>–</w:t>
      </w:r>
      <w:r w:rsidRPr="00764F6A">
        <w:rPr>
          <w:rFonts w:ascii="Times New Roman" w:hAnsi="Times New Roman"/>
          <w:sz w:val="24"/>
          <w:szCs w:val="24"/>
          <w:lang w:val="ru-RU"/>
        </w:rPr>
        <w:t xml:space="preserve"> Сторона.</w:t>
      </w:r>
      <w:proofErr w:type="gramEnd"/>
    </w:p>
    <w:p w:rsidR="00764F6A" w:rsidRPr="00764F6A" w:rsidRDefault="00764F6A" w:rsidP="00764F6A">
      <w:pPr>
        <w:ind w:firstLine="1068"/>
        <w:jc w:val="both"/>
      </w:pPr>
      <w:r w:rsidRPr="00764F6A">
        <w:t>Банк-участник не позднее дня, следующего за днем внесения информации в реестр банков-участников системы обязательного гарантирования депозитов, представляет Фонду заявление по форме, установленной Соглашением, и считается присоединившимся к Соглашению со дня его представления.</w:t>
      </w:r>
    </w:p>
    <w:p w:rsidR="00764F6A" w:rsidRPr="00764F6A" w:rsidRDefault="00764F6A" w:rsidP="00764F6A">
      <w:pPr>
        <w:pStyle w:val="HTML"/>
        <w:tabs>
          <w:tab w:val="clear" w:pos="916"/>
          <w:tab w:val="clear" w:pos="1832"/>
          <w:tab w:val="clear" w:pos="2748"/>
          <w:tab w:val="left" w:pos="426"/>
          <w:tab w:val="left" w:pos="709"/>
        </w:tabs>
        <w:jc w:val="both"/>
        <w:rPr>
          <w:rFonts w:ascii="Times New Roman" w:hAnsi="Times New Roman"/>
          <w:sz w:val="24"/>
          <w:szCs w:val="24"/>
          <w:lang w:val="ru-RU"/>
        </w:rPr>
      </w:pPr>
      <w:r w:rsidRPr="00764F6A">
        <w:rPr>
          <w:rFonts w:ascii="Times New Roman" w:hAnsi="Times New Roman"/>
          <w:sz w:val="24"/>
          <w:szCs w:val="24"/>
          <w:lang w:val="ru-RU"/>
        </w:rPr>
        <w:tab/>
      </w:r>
      <w:r w:rsidRPr="00764F6A">
        <w:rPr>
          <w:rFonts w:ascii="Times New Roman" w:hAnsi="Times New Roman"/>
          <w:sz w:val="24"/>
          <w:szCs w:val="24"/>
          <w:lang w:val="ru-RU"/>
        </w:rPr>
        <w:tab/>
        <w:t xml:space="preserve"> </w:t>
      </w:r>
      <w:r w:rsidRPr="00764F6A">
        <w:rPr>
          <w:rFonts w:ascii="Times New Roman" w:hAnsi="Times New Roman"/>
          <w:sz w:val="24"/>
          <w:szCs w:val="24"/>
        </w:rPr>
        <w:t xml:space="preserve"> </w:t>
      </w:r>
    </w:p>
    <w:p w:rsidR="00764F6A" w:rsidRPr="00764F6A" w:rsidRDefault="00764F6A" w:rsidP="00764F6A">
      <w:pPr>
        <w:pStyle w:val="HTML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left" w:pos="426"/>
          <w:tab w:val="left" w:pos="851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764F6A">
        <w:rPr>
          <w:rFonts w:ascii="Times New Roman" w:hAnsi="Times New Roman"/>
          <w:b/>
          <w:sz w:val="24"/>
          <w:szCs w:val="24"/>
          <w:lang w:val="ru-RU"/>
        </w:rPr>
        <w:t>Предмет Соглашения</w:t>
      </w:r>
    </w:p>
    <w:p w:rsidR="00764F6A" w:rsidRPr="00764F6A" w:rsidRDefault="00764F6A" w:rsidP="00764F6A">
      <w:pPr>
        <w:pStyle w:val="HTML"/>
        <w:tabs>
          <w:tab w:val="clear" w:pos="916"/>
          <w:tab w:val="clear" w:pos="1832"/>
          <w:tab w:val="left" w:pos="426"/>
        </w:tabs>
        <w:ind w:left="720"/>
        <w:rPr>
          <w:rFonts w:ascii="Times New Roman" w:hAnsi="Times New Roman"/>
          <w:b/>
          <w:sz w:val="24"/>
          <w:szCs w:val="24"/>
          <w:lang w:val="ru-RU"/>
        </w:rPr>
      </w:pPr>
    </w:p>
    <w:p w:rsidR="00764F6A" w:rsidRPr="00764F6A" w:rsidRDefault="00764F6A" w:rsidP="00764F6A">
      <w:pPr>
        <w:pStyle w:val="HTML"/>
        <w:numPr>
          <w:ilvl w:val="1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709"/>
        <w:jc w:val="both"/>
        <w:rPr>
          <w:rFonts w:ascii="Times New Roman" w:hAnsi="Times New Roman"/>
          <w:strike/>
          <w:sz w:val="24"/>
          <w:szCs w:val="24"/>
          <w:lang w:val="ru-RU"/>
        </w:rPr>
      </w:pPr>
      <w:r w:rsidRPr="00764F6A">
        <w:rPr>
          <w:rFonts w:ascii="Times New Roman" w:hAnsi="Times New Roman"/>
          <w:sz w:val="24"/>
          <w:szCs w:val="24"/>
          <w:lang w:val="ru-RU"/>
        </w:rPr>
        <w:t xml:space="preserve">Предметом Соглашения является предоставление Фондом </w:t>
      </w:r>
      <w:r w:rsidRPr="00764F6A">
        <w:rPr>
          <w:rFonts w:ascii="Times New Roman" w:hAnsi="Times New Roman"/>
          <w:sz w:val="24"/>
          <w:szCs w:val="24"/>
        </w:rPr>
        <w:t>на весь срок действия Соглашения</w:t>
      </w:r>
      <w:r w:rsidRPr="00764F6A">
        <w:rPr>
          <w:rFonts w:ascii="Times New Roman" w:hAnsi="Times New Roman"/>
          <w:sz w:val="24"/>
          <w:szCs w:val="24"/>
          <w:lang w:val="ru-RU"/>
        </w:rPr>
        <w:t xml:space="preserve"> Банку-участнику права пользования </w:t>
      </w:r>
      <w:r w:rsidRPr="00764F6A">
        <w:rPr>
          <w:rFonts w:ascii="Times New Roman" w:hAnsi="Times New Roman"/>
          <w:sz w:val="24"/>
          <w:szCs w:val="24"/>
        </w:rPr>
        <w:t>информационной систем</w:t>
      </w:r>
      <w:r w:rsidRPr="00764F6A">
        <w:rPr>
          <w:rFonts w:ascii="Times New Roman" w:hAnsi="Times New Roman"/>
          <w:sz w:val="24"/>
          <w:szCs w:val="24"/>
          <w:lang w:val="ru-RU"/>
        </w:rPr>
        <w:t>ой</w:t>
      </w:r>
      <w:r w:rsidRPr="00764F6A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764F6A">
        <w:rPr>
          <w:rFonts w:ascii="Times New Roman" w:hAnsi="Times New Roman"/>
          <w:sz w:val="24"/>
          <w:szCs w:val="24"/>
          <w:lang w:val="en-US"/>
        </w:rPr>
        <w:t>SalT</w:t>
      </w:r>
      <w:proofErr w:type="spellEnd"/>
      <w:r w:rsidRPr="00764F6A">
        <w:rPr>
          <w:rFonts w:ascii="Times New Roman" w:hAnsi="Times New Roman"/>
          <w:sz w:val="24"/>
          <w:szCs w:val="24"/>
        </w:rPr>
        <w:t xml:space="preserve"> </w:t>
      </w:r>
      <w:r w:rsidRPr="00764F6A">
        <w:rPr>
          <w:rFonts w:ascii="Times New Roman" w:hAnsi="Times New Roman"/>
          <w:sz w:val="24"/>
          <w:szCs w:val="24"/>
          <w:lang w:val="en-US"/>
        </w:rPr>
        <w:t>Inspect</w:t>
      </w:r>
      <w:r w:rsidRPr="00764F6A">
        <w:rPr>
          <w:rFonts w:ascii="Times New Roman" w:hAnsi="Times New Roman"/>
          <w:sz w:val="24"/>
          <w:szCs w:val="24"/>
        </w:rPr>
        <w:t>»</w:t>
      </w:r>
      <w:r w:rsidRPr="00764F6A">
        <w:rPr>
          <w:rFonts w:ascii="Times New Roman" w:hAnsi="Times New Roman"/>
          <w:sz w:val="24"/>
          <w:szCs w:val="24"/>
          <w:lang w:val="ru-RU"/>
        </w:rPr>
        <w:t xml:space="preserve"> (далее </w:t>
      </w:r>
      <w:r w:rsidRPr="00764F6A">
        <w:rPr>
          <w:rFonts w:ascii="Times New Roman" w:hAnsi="Times New Roman"/>
          <w:sz w:val="24"/>
          <w:szCs w:val="24"/>
        </w:rPr>
        <w:t>–</w:t>
      </w:r>
      <w:r w:rsidRPr="00764F6A">
        <w:rPr>
          <w:rFonts w:ascii="Times New Roman" w:hAnsi="Times New Roman"/>
          <w:sz w:val="24"/>
          <w:szCs w:val="24"/>
          <w:lang w:val="ru-RU"/>
        </w:rPr>
        <w:t xml:space="preserve"> ИС) на безвозмездной основе, а также принятие Банком-участником всех условий Соглашения и присоединение к Соглашению на основании Заявления. Заявление свидетельствует о том, что Банк-участник ознакомился с условиями и принял их в полном объеме, без каких-либо замечаний и возражений. </w:t>
      </w:r>
    </w:p>
    <w:p w:rsidR="00764F6A" w:rsidRPr="00764F6A" w:rsidRDefault="00764F6A" w:rsidP="00764F6A">
      <w:pPr>
        <w:pStyle w:val="HTML"/>
        <w:numPr>
          <w:ilvl w:val="1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64F6A">
        <w:rPr>
          <w:rFonts w:ascii="Times New Roman" w:hAnsi="Times New Roman"/>
          <w:sz w:val="24"/>
          <w:szCs w:val="24"/>
          <w:lang w:val="ru-RU"/>
        </w:rPr>
        <w:t>В</w:t>
      </w:r>
      <w:r w:rsidRPr="00764F6A">
        <w:rPr>
          <w:rFonts w:ascii="Times New Roman" w:hAnsi="Times New Roman"/>
          <w:sz w:val="24"/>
          <w:szCs w:val="24"/>
        </w:rPr>
        <w:t xml:space="preserve">се имущественные </w:t>
      </w:r>
      <w:r w:rsidRPr="00764F6A">
        <w:rPr>
          <w:rFonts w:ascii="Times New Roman" w:hAnsi="Times New Roman"/>
          <w:sz w:val="24"/>
          <w:szCs w:val="24"/>
          <w:lang w:val="ru-RU"/>
        </w:rPr>
        <w:t xml:space="preserve">(исключительные) </w:t>
      </w:r>
      <w:r w:rsidRPr="00764F6A">
        <w:rPr>
          <w:rFonts w:ascii="Times New Roman" w:hAnsi="Times New Roman"/>
          <w:sz w:val="24"/>
          <w:szCs w:val="24"/>
        </w:rPr>
        <w:t xml:space="preserve">права на </w:t>
      </w:r>
      <w:r w:rsidRPr="00764F6A">
        <w:rPr>
          <w:rFonts w:ascii="Times New Roman" w:hAnsi="Times New Roman"/>
          <w:sz w:val="24"/>
          <w:szCs w:val="24"/>
          <w:lang w:val="ru-RU"/>
        </w:rPr>
        <w:t xml:space="preserve">ИС </w:t>
      </w:r>
      <w:r w:rsidRPr="00764F6A">
        <w:rPr>
          <w:rFonts w:ascii="Times New Roman" w:hAnsi="Times New Roman"/>
          <w:sz w:val="24"/>
          <w:szCs w:val="24"/>
        </w:rPr>
        <w:t>принадлежат Фонду.</w:t>
      </w:r>
      <w:r w:rsidRPr="00764F6A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764F6A" w:rsidRPr="00764F6A" w:rsidRDefault="00764F6A" w:rsidP="00764F6A">
      <w:pPr>
        <w:pStyle w:val="HTML"/>
        <w:tabs>
          <w:tab w:val="clear" w:pos="916"/>
          <w:tab w:val="clear" w:pos="1832"/>
          <w:tab w:val="clear" w:pos="2748"/>
          <w:tab w:val="clear" w:pos="3664"/>
          <w:tab w:val="left" w:pos="426"/>
        </w:tabs>
        <w:ind w:left="90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64F6A" w:rsidRPr="00764F6A" w:rsidRDefault="00764F6A" w:rsidP="00764F6A">
      <w:pPr>
        <w:pStyle w:val="HTML"/>
        <w:tabs>
          <w:tab w:val="clear" w:pos="916"/>
          <w:tab w:val="clear" w:pos="1832"/>
          <w:tab w:val="clear" w:pos="2748"/>
          <w:tab w:val="clear" w:pos="3664"/>
          <w:tab w:val="left" w:pos="426"/>
        </w:tabs>
        <w:ind w:left="90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764F6A">
        <w:rPr>
          <w:rFonts w:ascii="Times New Roman" w:hAnsi="Times New Roman"/>
          <w:b/>
          <w:sz w:val="24"/>
          <w:szCs w:val="24"/>
          <w:lang w:val="ru-RU"/>
        </w:rPr>
        <w:t>2. Обязанности и права Сторон</w:t>
      </w:r>
    </w:p>
    <w:p w:rsidR="00764F6A" w:rsidRPr="00764F6A" w:rsidRDefault="00764F6A" w:rsidP="00764F6A">
      <w:pPr>
        <w:pStyle w:val="HTML"/>
        <w:tabs>
          <w:tab w:val="clear" w:pos="916"/>
          <w:tab w:val="clear" w:pos="1832"/>
          <w:tab w:val="clear" w:pos="2748"/>
          <w:tab w:val="clear" w:pos="3664"/>
          <w:tab w:val="left" w:pos="426"/>
        </w:tabs>
        <w:ind w:left="90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764F6A" w:rsidRPr="00764F6A" w:rsidRDefault="00764F6A" w:rsidP="00764F6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left" w:pos="426"/>
        </w:tabs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64F6A">
        <w:rPr>
          <w:rFonts w:ascii="Times New Roman" w:hAnsi="Times New Roman"/>
          <w:sz w:val="24"/>
          <w:szCs w:val="24"/>
          <w:lang w:val="ru-RU"/>
        </w:rPr>
        <w:t>2.1.      Фонд принимает на себя следующие обязательства:</w:t>
      </w:r>
    </w:p>
    <w:p w:rsidR="00764F6A" w:rsidRPr="00764F6A" w:rsidRDefault="00764F6A" w:rsidP="00764F6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left" w:pos="426"/>
        </w:tabs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64F6A">
        <w:rPr>
          <w:rFonts w:ascii="Times New Roman" w:hAnsi="Times New Roman"/>
          <w:sz w:val="24"/>
          <w:szCs w:val="24"/>
          <w:lang w:val="ru-RU"/>
        </w:rPr>
        <w:t>1)   установить (инсталлировать) ИС в течение пяти рабочих дней со дня присоединения Банка-участника к Соглашению на одном компьютерном устройстве или серверном оборудовании Банка-участника;</w:t>
      </w:r>
    </w:p>
    <w:p w:rsidR="00764F6A" w:rsidRPr="00764F6A" w:rsidRDefault="00764F6A" w:rsidP="00764F6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left" w:pos="426"/>
        </w:tabs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64F6A">
        <w:rPr>
          <w:rFonts w:ascii="Times New Roman" w:hAnsi="Times New Roman"/>
          <w:sz w:val="24"/>
          <w:szCs w:val="24"/>
          <w:lang w:val="ru-RU"/>
        </w:rPr>
        <w:t>2)       осуществлять техническую поддержку ИС на основании письменного запроса Банка-участника.</w:t>
      </w:r>
    </w:p>
    <w:p w:rsidR="00764F6A" w:rsidRPr="00764F6A" w:rsidRDefault="00764F6A" w:rsidP="00764F6A">
      <w:pPr>
        <w:pStyle w:val="HTML"/>
        <w:tabs>
          <w:tab w:val="clear" w:pos="916"/>
          <w:tab w:val="clear" w:pos="1832"/>
          <w:tab w:val="clear" w:pos="2748"/>
          <w:tab w:val="left" w:pos="426"/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64F6A">
        <w:rPr>
          <w:rFonts w:ascii="Times New Roman" w:hAnsi="Times New Roman"/>
          <w:sz w:val="24"/>
          <w:szCs w:val="24"/>
          <w:lang w:val="ru-RU"/>
        </w:rPr>
        <w:t xml:space="preserve">2.2.     Банк-участник принимает на себя следующие </w:t>
      </w:r>
      <w:r w:rsidRPr="00764F6A">
        <w:rPr>
          <w:rFonts w:ascii="Times New Roman" w:hAnsi="Times New Roman"/>
          <w:sz w:val="24"/>
          <w:szCs w:val="24"/>
        </w:rPr>
        <w:t>обязательства:</w:t>
      </w:r>
    </w:p>
    <w:p w:rsidR="00764F6A" w:rsidRPr="00764F6A" w:rsidRDefault="00764F6A" w:rsidP="00764F6A">
      <w:pPr>
        <w:pStyle w:val="a4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4F6A">
        <w:rPr>
          <w:rFonts w:ascii="Times New Roman" w:hAnsi="Times New Roman"/>
          <w:sz w:val="24"/>
          <w:szCs w:val="24"/>
        </w:rPr>
        <w:t xml:space="preserve">1) </w:t>
      </w:r>
      <w:r w:rsidRPr="00764F6A">
        <w:rPr>
          <w:rFonts w:ascii="Times New Roman" w:hAnsi="Times New Roman"/>
          <w:sz w:val="24"/>
          <w:szCs w:val="24"/>
        </w:rPr>
        <w:tab/>
      </w:r>
      <w:r w:rsidRPr="00764F6A">
        <w:rPr>
          <w:rFonts w:ascii="Times New Roman" w:hAnsi="Times New Roman"/>
          <w:sz w:val="24"/>
          <w:szCs w:val="24"/>
        </w:rPr>
        <w:tab/>
        <w:t>строго соблюдать условия Соглашения;</w:t>
      </w:r>
    </w:p>
    <w:p w:rsidR="00764F6A" w:rsidRPr="00764F6A" w:rsidRDefault="00764F6A" w:rsidP="00764F6A">
      <w:pPr>
        <w:ind w:firstLine="709"/>
        <w:jc w:val="both"/>
        <w:rPr>
          <w:rStyle w:val="s1"/>
          <w:b w:val="0"/>
          <w:bCs w:val="0"/>
          <w:sz w:val="24"/>
          <w:szCs w:val="24"/>
        </w:rPr>
      </w:pPr>
      <w:r w:rsidRPr="00764F6A">
        <w:t xml:space="preserve">2) </w:t>
      </w:r>
      <w:r w:rsidRPr="00764F6A">
        <w:tab/>
        <w:t xml:space="preserve">обеспечить Фонду доступ к </w:t>
      </w:r>
      <w:r w:rsidRPr="00764F6A">
        <w:rPr>
          <w:rStyle w:val="s1"/>
          <w:b w:val="0"/>
          <w:bCs w:val="0"/>
          <w:sz w:val="24"/>
          <w:szCs w:val="24"/>
        </w:rPr>
        <w:t>отдельному компьютерному устройству или серверному оборудованию Банка-участника, соответствующего минимальным техническим требованиям к оборудованию для установки ИС, установленным приложением 6 к  Договору присоединения</w:t>
      </w:r>
      <w:r w:rsidRPr="00764F6A">
        <w:t>;</w:t>
      </w:r>
    </w:p>
    <w:p w:rsidR="00764F6A" w:rsidRPr="00764F6A" w:rsidRDefault="00764F6A" w:rsidP="00764F6A">
      <w:pPr>
        <w:pStyle w:val="a4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4F6A">
        <w:rPr>
          <w:rFonts w:ascii="Times New Roman" w:hAnsi="Times New Roman"/>
          <w:sz w:val="24"/>
          <w:szCs w:val="24"/>
        </w:rPr>
        <w:t xml:space="preserve">3) </w:t>
      </w:r>
      <w:r w:rsidRPr="00764F6A">
        <w:rPr>
          <w:rFonts w:ascii="Times New Roman" w:hAnsi="Times New Roman"/>
          <w:sz w:val="24"/>
          <w:szCs w:val="24"/>
        </w:rPr>
        <w:tab/>
      </w:r>
      <w:r w:rsidRPr="00764F6A">
        <w:rPr>
          <w:rFonts w:ascii="Times New Roman" w:hAnsi="Times New Roman"/>
          <w:sz w:val="24"/>
          <w:szCs w:val="24"/>
        </w:rPr>
        <w:tab/>
        <w:t>обеспечивать сохранность ИС;</w:t>
      </w:r>
    </w:p>
    <w:p w:rsidR="00764F6A" w:rsidRPr="00764F6A" w:rsidRDefault="00764F6A" w:rsidP="00764F6A">
      <w:pPr>
        <w:pStyle w:val="a4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4F6A">
        <w:rPr>
          <w:rFonts w:ascii="Times New Roman" w:hAnsi="Times New Roman"/>
          <w:sz w:val="24"/>
          <w:szCs w:val="24"/>
        </w:rPr>
        <w:t xml:space="preserve">4) </w:t>
      </w:r>
      <w:r w:rsidRPr="00764F6A">
        <w:rPr>
          <w:rFonts w:ascii="Times New Roman" w:hAnsi="Times New Roman"/>
          <w:sz w:val="24"/>
          <w:szCs w:val="24"/>
        </w:rPr>
        <w:tab/>
      </w:r>
      <w:r w:rsidRPr="00764F6A">
        <w:rPr>
          <w:rFonts w:ascii="Times New Roman" w:hAnsi="Times New Roman"/>
          <w:sz w:val="24"/>
          <w:szCs w:val="24"/>
        </w:rPr>
        <w:tab/>
        <w:t>нести ответственность в соответствии с Соглашением и Договором присоединения;</w:t>
      </w:r>
    </w:p>
    <w:p w:rsidR="00764F6A" w:rsidRPr="00764F6A" w:rsidRDefault="00764F6A" w:rsidP="00764F6A">
      <w:pPr>
        <w:pStyle w:val="a4"/>
        <w:tabs>
          <w:tab w:val="left" w:pos="0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4F6A">
        <w:rPr>
          <w:rFonts w:ascii="Times New Roman" w:hAnsi="Times New Roman"/>
          <w:sz w:val="24"/>
          <w:szCs w:val="24"/>
        </w:rPr>
        <w:lastRenderedPageBreak/>
        <w:t xml:space="preserve">5) </w:t>
      </w:r>
      <w:r w:rsidRPr="00764F6A">
        <w:rPr>
          <w:rFonts w:ascii="Times New Roman" w:hAnsi="Times New Roman"/>
          <w:sz w:val="24"/>
          <w:szCs w:val="24"/>
        </w:rPr>
        <w:tab/>
      </w:r>
      <w:r w:rsidRPr="00764F6A">
        <w:rPr>
          <w:rFonts w:ascii="Times New Roman" w:hAnsi="Times New Roman"/>
          <w:sz w:val="24"/>
          <w:szCs w:val="24"/>
        </w:rPr>
        <w:tab/>
        <w:t>при обнаружении ошибок в работе ИС оформлять запрос в журнале описания проблем, возникших при использовании (эксплуатации) информационной системы «</w:t>
      </w:r>
      <w:proofErr w:type="spellStart"/>
      <w:r w:rsidRPr="00764F6A">
        <w:rPr>
          <w:rFonts w:ascii="Times New Roman" w:hAnsi="Times New Roman"/>
          <w:sz w:val="24"/>
          <w:szCs w:val="24"/>
        </w:rPr>
        <w:t>Salt</w:t>
      </w:r>
      <w:proofErr w:type="spellEnd"/>
      <w:r w:rsidRPr="00764F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4F6A">
        <w:rPr>
          <w:rFonts w:ascii="Times New Roman" w:hAnsi="Times New Roman"/>
          <w:sz w:val="24"/>
          <w:szCs w:val="24"/>
        </w:rPr>
        <w:t>Inspect</w:t>
      </w:r>
      <w:proofErr w:type="spellEnd"/>
      <w:r w:rsidRPr="00764F6A">
        <w:rPr>
          <w:rFonts w:ascii="Times New Roman" w:hAnsi="Times New Roman"/>
          <w:sz w:val="24"/>
          <w:szCs w:val="24"/>
        </w:rPr>
        <w:t>», по форме, установленной приложением 2 к Соглашению, направляемом любым доступным (удобным) для Банка-участника способом;</w:t>
      </w:r>
    </w:p>
    <w:p w:rsidR="00764F6A" w:rsidRPr="00764F6A" w:rsidRDefault="00764F6A" w:rsidP="00764F6A">
      <w:pPr>
        <w:pStyle w:val="a4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4F6A">
        <w:rPr>
          <w:rFonts w:ascii="Times New Roman" w:hAnsi="Times New Roman"/>
          <w:sz w:val="24"/>
          <w:szCs w:val="24"/>
        </w:rPr>
        <w:t xml:space="preserve">6) </w:t>
      </w:r>
      <w:r w:rsidRPr="00764F6A">
        <w:rPr>
          <w:rFonts w:ascii="Times New Roman" w:hAnsi="Times New Roman"/>
          <w:sz w:val="24"/>
          <w:szCs w:val="24"/>
        </w:rPr>
        <w:tab/>
      </w:r>
      <w:r w:rsidRPr="00764F6A">
        <w:rPr>
          <w:rFonts w:ascii="Times New Roman" w:hAnsi="Times New Roman"/>
          <w:sz w:val="24"/>
          <w:szCs w:val="24"/>
        </w:rPr>
        <w:tab/>
        <w:t xml:space="preserve">при использовании (эксплуатации) ИС строго руководствоваться инструкцией пользователя ИС, размещенной на </w:t>
      </w:r>
      <w:proofErr w:type="spellStart"/>
      <w:r w:rsidRPr="00764F6A">
        <w:rPr>
          <w:rFonts w:ascii="Times New Roman" w:hAnsi="Times New Roman"/>
          <w:sz w:val="24"/>
          <w:szCs w:val="24"/>
        </w:rPr>
        <w:t>интернет-ресурсе</w:t>
      </w:r>
      <w:proofErr w:type="spellEnd"/>
      <w:r w:rsidRPr="00764F6A">
        <w:rPr>
          <w:rFonts w:ascii="Times New Roman" w:hAnsi="Times New Roman"/>
          <w:sz w:val="24"/>
          <w:szCs w:val="24"/>
        </w:rPr>
        <w:t xml:space="preserve"> Фонда.</w:t>
      </w:r>
    </w:p>
    <w:p w:rsidR="00764F6A" w:rsidRPr="00764F6A" w:rsidRDefault="00764F6A" w:rsidP="00764F6A">
      <w:pPr>
        <w:pStyle w:val="a4"/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64F6A">
        <w:rPr>
          <w:rFonts w:ascii="Times New Roman" w:hAnsi="Times New Roman"/>
          <w:sz w:val="24"/>
          <w:szCs w:val="24"/>
        </w:rPr>
        <w:tab/>
        <w:t xml:space="preserve">2.3.   </w:t>
      </w:r>
      <w:r w:rsidRPr="00764F6A">
        <w:rPr>
          <w:rFonts w:ascii="Times New Roman" w:hAnsi="Times New Roman"/>
          <w:sz w:val="24"/>
          <w:szCs w:val="24"/>
        </w:rPr>
        <w:tab/>
        <w:t xml:space="preserve">Фонд вправе: </w:t>
      </w:r>
    </w:p>
    <w:p w:rsidR="00764F6A" w:rsidRPr="00764F6A" w:rsidRDefault="00764F6A" w:rsidP="00764F6A">
      <w:pPr>
        <w:tabs>
          <w:tab w:val="left" w:pos="426"/>
          <w:tab w:val="left" w:pos="993"/>
        </w:tabs>
        <w:ind w:firstLine="709"/>
        <w:jc w:val="both"/>
      </w:pPr>
      <w:r w:rsidRPr="00764F6A">
        <w:t xml:space="preserve">1) </w:t>
      </w:r>
      <w:r w:rsidRPr="00764F6A">
        <w:tab/>
      </w:r>
      <w:r w:rsidRPr="00764F6A">
        <w:tab/>
        <w:t>в любое, предварительно согласованное с Банком-участником время, осуществлять контроль и проверку соблюдения Банком-участником условий Соглашения;</w:t>
      </w:r>
    </w:p>
    <w:p w:rsidR="00764F6A" w:rsidRPr="00764F6A" w:rsidRDefault="00764F6A" w:rsidP="00764F6A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4F6A">
        <w:rPr>
          <w:rFonts w:ascii="Times New Roman" w:hAnsi="Times New Roman"/>
          <w:sz w:val="24"/>
          <w:szCs w:val="24"/>
        </w:rPr>
        <w:t xml:space="preserve">2) </w:t>
      </w:r>
      <w:r w:rsidRPr="00764F6A">
        <w:rPr>
          <w:rFonts w:ascii="Times New Roman" w:hAnsi="Times New Roman"/>
          <w:sz w:val="24"/>
          <w:szCs w:val="24"/>
        </w:rPr>
        <w:tab/>
        <w:t>при необходимости производить обновление или переустановку ИС с предварительным уведомлением об этом Банка-участника любым доступным (удобным) для Фонда способом.</w:t>
      </w:r>
    </w:p>
    <w:p w:rsidR="00764F6A" w:rsidRPr="00764F6A" w:rsidRDefault="00764F6A" w:rsidP="00764F6A">
      <w:pPr>
        <w:tabs>
          <w:tab w:val="left" w:pos="426"/>
        </w:tabs>
        <w:ind w:firstLine="709"/>
        <w:jc w:val="both"/>
      </w:pPr>
      <w:r w:rsidRPr="00764F6A">
        <w:t xml:space="preserve">2.4. </w:t>
      </w:r>
      <w:r w:rsidRPr="00764F6A">
        <w:tab/>
        <w:t>Банк-участник не вправе:</w:t>
      </w:r>
      <w:r w:rsidRPr="00764F6A">
        <w:rPr>
          <w:color w:val="000000"/>
        </w:rPr>
        <w:t xml:space="preserve"> </w:t>
      </w:r>
    </w:p>
    <w:p w:rsidR="00764F6A" w:rsidRPr="00764F6A" w:rsidRDefault="00764F6A" w:rsidP="00764F6A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4F6A">
        <w:rPr>
          <w:rFonts w:ascii="Times New Roman" w:hAnsi="Times New Roman"/>
          <w:sz w:val="24"/>
          <w:szCs w:val="24"/>
        </w:rPr>
        <w:t xml:space="preserve">1) </w:t>
      </w:r>
      <w:r w:rsidRPr="00764F6A">
        <w:rPr>
          <w:rFonts w:ascii="Times New Roman" w:hAnsi="Times New Roman"/>
          <w:sz w:val="24"/>
          <w:szCs w:val="24"/>
        </w:rPr>
        <w:tab/>
        <w:t>копировать ИС на другие сервера, рабочие станции, ноутбуки Банка-участника и (или) персональные компьютеры работников Банка-участника, а также на любые иные носители информации;</w:t>
      </w:r>
    </w:p>
    <w:p w:rsidR="00764F6A" w:rsidRPr="00764F6A" w:rsidRDefault="00764F6A" w:rsidP="00764F6A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4F6A">
        <w:rPr>
          <w:rFonts w:ascii="Times New Roman" w:hAnsi="Times New Roman"/>
          <w:sz w:val="24"/>
          <w:szCs w:val="24"/>
        </w:rPr>
        <w:t xml:space="preserve">2) </w:t>
      </w:r>
      <w:r w:rsidRPr="00764F6A">
        <w:rPr>
          <w:rFonts w:ascii="Times New Roman" w:hAnsi="Times New Roman"/>
          <w:sz w:val="24"/>
          <w:szCs w:val="24"/>
        </w:rPr>
        <w:tab/>
        <w:t>переносить системные базы данных ИС из одного логического диска в другой;</w:t>
      </w:r>
    </w:p>
    <w:p w:rsidR="00764F6A" w:rsidRPr="00764F6A" w:rsidRDefault="00764F6A" w:rsidP="00764F6A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4F6A">
        <w:rPr>
          <w:rFonts w:ascii="Times New Roman" w:hAnsi="Times New Roman"/>
          <w:sz w:val="24"/>
          <w:szCs w:val="24"/>
        </w:rPr>
        <w:t xml:space="preserve">3) </w:t>
      </w:r>
      <w:r w:rsidRPr="00764F6A">
        <w:rPr>
          <w:rFonts w:ascii="Times New Roman" w:hAnsi="Times New Roman"/>
          <w:sz w:val="24"/>
          <w:szCs w:val="24"/>
        </w:rPr>
        <w:tab/>
        <w:t>изменять конфигурационные данные установленных программ, необходимых для работы ИС;</w:t>
      </w:r>
    </w:p>
    <w:p w:rsidR="00764F6A" w:rsidRPr="00764F6A" w:rsidRDefault="00764F6A" w:rsidP="00764F6A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764F6A">
        <w:rPr>
          <w:rFonts w:ascii="Times New Roman" w:hAnsi="Times New Roman"/>
          <w:sz w:val="24"/>
          <w:szCs w:val="24"/>
        </w:rPr>
        <w:t xml:space="preserve">4) </w:t>
      </w:r>
      <w:r w:rsidRPr="00764F6A">
        <w:rPr>
          <w:rFonts w:ascii="Times New Roman" w:hAnsi="Times New Roman"/>
          <w:sz w:val="24"/>
          <w:szCs w:val="24"/>
        </w:rPr>
        <w:tab/>
        <w:t>менять настройки представления отчетов отображений,</w:t>
      </w:r>
      <w:r w:rsidRPr="00764F6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64F6A">
        <w:rPr>
          <w:rFonts w:ascii="Times New Roman" w:hAnsi="Times New Roman"/>
          <w:sz w:val="24"/>
          <w:szCs w:val="24"/>
        </w:rPr>
        <w:t>расшифровывать закодированные процедуры</w:t>
      </w:r>
      <w:r w:rsidRPr="00764F6A">
        <w:rPr>
          <w:rFonts w:ascii="Times New Roman" w:hAnsi="Times New Roman"/>
          <w:color w:val="FF0000"/>
          <w:sz w:val="24"/>
          <w:szCs w:val="24"/>
        </w:rPr>
        <w:t>;</w:t>
      </w:r>
    </w:p>
    <w:p w:rsidR="00764F6A" w:rsidRPr="00764F6A" w:rsidRDefault="00764F6A" w:rsidP="00764F6A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4F6A">
        <w:rPr>
          <w:rFonts w:ascii="Times New Roman" w:hAnsi="Times New Roman"/>
          <w:sz w:val="24"/>
          <w:szCs w:val="24"/>
        </w:rPr>
        <w:t xml:space="preserve">5) </w:t>
      </w:r>
      <w:r w:rsidRPr="00764F6A">
        <w:rPr>
          <w:rFonts w:ascii="Times New Roman" w:hAnsi="Times New Roman"/>
          <w:sz w:val="24"/>
          <w:szCs w:val="24"/>
        </w:rPr>
        <w:tab/>
        <w:t>передавать ИС третьему лицу, за исключением случаев, предусмотренных Соглашением и законодательством Республики Казахстан.</w:t>
      </w:r>
    </w:p>
    <w:p w:rsidR="00764F6A" w:rsidRPr="00764F6A" w:rsidRDefault="00764F6A" w:rsidP="00764F6A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4F6A">
        <w:rPr>
          <w:rFonts w:ascii="Times New Roman" w:hAnsi="Times New Roman"/>
          <w:sz w:val="24"/>
          <w:szCs w:val="24"/>
        </w:rPr>
        <w:t xml:space="preserve">2.5. </w:t>
      </w:r>
      <w:r w:rsidRPr="00764F6A">
        <w:rPr>
          <w:rFonts w:ascii="Times New Roman" w:hAnsi="Times New Roman"/>
          <w:sz w:val="24"/>
          <w:szCs w:val="24"/>
        </w:rPr>
        <w:tab/>
        <w:t>Стороны обязуются:</w:t>
      </w:r>
    </w:p>
    <w:p w:rsidR="00764F6A" w:rsidRPr="00764F6A" w:rsidRDefault="00764F6A" w:rsidP="00764F6A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4F6A">
        <w:rPr>
          <w:rFonts w:ascii="Times New Roman" w:hAnsi="Times New Roman"/>
          <w:sz w:val="24"/>
          <w:szCs w:val="24"/>
        </w:rPr>
        <w:t xml:space="preserve">1) </w:t>
      </w:r>
      <w:r w:rsidRPr="00764F6A">
        <w:rPr>
          <w:rFonts w:ascii="Times New Roman" w:hAnsi="Times New Roman"/>
          <w:sz w:val="24"/>
          <w:szCs w:val="24"/>
        </w:rPr>
        <w:tab/>
      </w:r>
      <w:r w:rsidRPr="00764F6A">
        <w:rPr>
          <w:rStyle w:val="s0"/>
          <w:sz w:val="24"/>
          <w:szCs w:val="24"/>
        </w:rPr>
        <w:t>надлежащим образом исполнять условия Соглашения;</w:t>
      </w:r>
    </w:p>
    <w:p w:rsidR="00764F6A" w:rsidRPr="00764F6A" w:rsidRDefault="00764F6A" w:rsidP="00764F6A">
      <w:pPr>
        <w:ind w:firstLine="709"/>
        <w:jc w:val="both"/>
        <w:rPr>
          <w:rStyle w:val="s0"/>
          <w:sz w:val="24"/>
          <w:szCs w:val="24"/>
        </w:rPr>
      </w:pPr>
      <w:r w:rsidRPr="00764F6A">
        <w:rPr>
          <w:rStyle w:val="s0"/>
          <w:sz w:val="24"/>
          <w:szCs w:val="24"/>
        </w:rPr>
        <w:t xml:space="preserve">2) </w:t>
      </w:r>
      <w:r w:rsidRPr="00764F6A">
        <w:rPr>
          <w:rStyle w:val="s0"/>
          <w:sz w:val="24"/>
          <w:szCs w:val="24"/>
        </w:rPr>
        <w:tab/>
        <w:t>незамедлительно уведомлять друг друга о любых обстоятельствах, которые могут помешать Сторонам, надлежащим образом исполнить обязательства по Соглашению и принять необходимые меры к их незамедлительному устранению;</w:t>
      </w:r>
    </w:p>
    <w:p w:rsidR="00764F6A" w:rsidRPr="00764F6A" w:rsidRDefault="00764F6A" w:rsidP="00764F6A">
      <w:pPr>
        <w:ind w:firstLine="709"/>
        <w:jc w:val="both"/>
        <w:rPr>
          <w:rStyle w:val="s0"/>
          <w:sz w:val="24"/>
          <w:szCs w:val="24"/>
        </w:rPr>
      </w:pPr>
      <w:r w:rsidRPr="00764F6A">
        <w:rPr>
          <w:rStyle w:val="s0"/>
          <w:sz w:val="24"/>
          <w:szCs w:val="24"/>
        </w:rPr>
        <w:t xml:space="preserve">3) </w:t>
      </w:r>
      <w:r w:rsidRPr="00764F6A">
        <w:rPr>
          <w:rStyle w:val="s0"/>
          <w:sz w:val="24"/>
          <w:szCs w:val="24"/>
        </w:rPr>
        <w:tab/>
        <w:t>обеспечить конфиденциальность информации и документов, которыми Стороны обмениваются по Соглашению, не передавать их третьим лицам без письменного согласия другой Стороны, за исключением случаев, установленных Соглашением и законодательством Республики Казахстан;</w:t>
      </w:r>
    </w:p>
    <w:p w:rsidR="00764F6A" w:rsidRPr="00764F6A" w:rsidRDefault="00764F6A" w:rsidP="00764F6A">
      <w:pPr>
        <w:ind w:firstLine="709"/>
        <w:jc w:val="both"/>
        <w:rPr>
          <w:rStyle w:val="s0"/>
          <w:sz w:val="24"/>
          <w:szCs w:val="24"/>
        </w:rPr>
      </w:pPr>
      <w:r w:rsidRPr="00764F6A">
        <w:rPr>
          <w:rStyle w:val="s0"/>
          <w:sz w:val="24"/>
          <w:szCs w:val="24"/>
        </w:rPr>
        <w:t xml:space="preserve">4) </w:t>
      </w:r>
      <w:r w:rsidRPr="00764F6A">
        <w:rPr>
          <w:rStyle w:val="s0"/>
          <w:sz w:val="24"/>
          <w:szCs w:val="24"/>
        </w:rPr>
        <w:tab/>
        <w:t>путем переговоров урегулировать возникающие споры и разногласия, которые могут возникнуть при исполнении Соглашения.</w:t>
      </w:r>
    </w:p>
    <w:p w:rsidR="00764F6A" w:rsidRPr="00764F6A" w:rsidRDefault="00764F6A" w:rsidP="00764F6A">
      <w:pPr>
        <w:ind w:firstLine="397"/>
        <w:jc w:val="both"/>
      </w:pPr>
    </w:p>
    <w:p w:rsidR="00764F6A" w:rsidRPr="00764F6A" w:rsidRDefault="00764F6A" w:rsidP="00764F6A">
      <w:pPr>
        <w:ind w:firstLine="397"/>
        <w:jc w:val="center"/>
        <w:rPr>
          <w:b/>
        </w:rPr>
      </w:pPr>
      <w:r w:rsidRPr="00764F6A">
        <w:rPr>
          <w:b/>
        </w:rPr>
        <w:t>3. Ответственность Сторон</w:t>
      </w:r>
    </w:p>
    <w:p w:rsidR="00764F6A" w:rsidRPr="00764F6A" w:rsidRDefault="00764F6A" w:rsidP="00764F6A">
      <w:pPr>
        <w:pStyle w:val="a4"/>
        <w:tabs>
          <w:tab w:val="left" w:pos="993"/>
        </w:tabs>
        <w:spacing w:after="0" w:line="240" w:lineRule="auto"/>
        <w:ind w:left="425" w:firstLine="1"/>
        <w:jc w:val="both"/>
        <w:rPr>
          <w:rFonts w:ascii="Times New Roman" w:hAnsi="Times New Roman"/>
          <w:sz w:val="24"/>
          <w:szCs w:val="24"/>
        </w:rPr>
      </w:pPr>
    </w:p>
    <w:p w:rsidR="00764F6A" w:rsidRPr="00764F6A" w:rsidRDefault="00764F6A" w:rsidP="00764F6A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4F6A">
        <w:rPr>
          <w:rFonts w:ascii="Times New Roman" w:hAnsi="Times New Roman"/>
          <w:sz w:val="24"/>
          <w:szCs w:val="24"/>
        </w:rPr>
        <w:t xml:space="preserve">3.1. </w:t>
      </w:r>
      <w:r w:rsidRPr="00764F6A">
        <w:rPr>
          <w:rFonts w:ascii="Times New Roman" w:hAnsi="Times New Roman"/>
          <w:sz w:val="24"/>
          <w:szCs w:val="24"/>
        </w:rPr>
        <w:tab/>
        <w:t>За нарушение своих обязательств по Соглашению Банк-участник несет ответственность в порядке, предусмотренном законодательством Республики Казахстан и Договором присоединения.</w:t>
      </w:r>
    </w:p>
    <w:p w:rsidR="00764F6A" w:rsidRPr="00764F6A" w:rsidRDefault="00764F6A" w:rsidP="00764F6A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4F6A">
        <w:rPr>
          <w:rFonts w:ascii="Times New Roman" w:hAnsi="Times New Roman"/>
          <w:sz w:val="24"/>
          <w:szCs w:val="24"/>
        </w:rPr>
        <w:t xml:space="preserve">3.2. </w:t>
      </w:r>
      <w:r w:rsidRPr="00764F6A">
        <w:rPr>
          <w:rFonts w:ascii="Times New Roman" w:hAnsi="Times New Roman"/>
          <w:sz w:val="24"/>
          <w:szCs w:val="24"/>
        </w:rPr>
        <w:tab/>
        <w:t xml:space="preserve">Фонд не несет ответственности за некорректную работу ИС, если ресурсы компьютерного устройства или серверного оборудования Банка-участника недостаточны для обработки и </w:t>
      </w:r>
      <w:proofErr w:type="gramStart"/>
      <w:r w:rsidRPr="00764F6A">
        <w:rPr>
          <w:rFonts w:ascii="Times New Roman" w:hAnsi="Times New Roman"/>
          <w:sz w:val="24"/>
          <w:szCs w:val="24"/>
        </w:rPr>
        <w:t>анализа</w:t>
      </w:r>
      <w:proofErr w:type="gramEnd"/>
      <w:r w:rsidRPr="00764F6A">
        <w:rPr>
          <w:rFonts w:ascii="Times New Roman" w:hAnsi="Times New Roman"/>
          <w:sz w:val="24"/>
          <w:szCs w:val="24"/>
        </w:rPr>
        <w:t xml:space="preserve"> загружаемых в него файлов, и (или) Банком-участником нарушены положения, установленные пунктом 2.4 Соглашения.</w:t>
      </w:r>
    </w:p>
    <w:p w:rsidR="00764F6A" w:rsidRPr="00764F6A" w:rsidRDefault="00764F6A" w:rsidP="00764F6A">
      <w:pPr>
        <w:pStyle w:val="a4"/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:rsidR="00764F6A" w:rsidRPr="00764F6A" w:rsidRDefault="00764F6A" w:rsidP="00764F6A">
      <w:pPr>
        <w:pStyle w:val="a4"/>
        <w:tabs>
          <w:tab w:val="left" w:pos="993"/>
        </w:tabs>
        <w:spacing w:after="0" w:line="240" w:lineRule="auto"/>
        <w:ind w:left="0" w:firstLine="426"/>
        <w:jc w:val="center"/>
        <w:rPr>
          <w:rFonts w:ascii="Times New Roman" w:hAnsi="Times New Roman"/>
          <w:b/>
          <w:sz w:val="24"/>
          <w:szCs w:val="24"/>
        </w:rPr>
      </w:pPr>
      <w:r w:rsidRPr="00764F6A">
        <w:rPr>
          <w:rFonts w:ascii="Times New Roman" w:hAnsi="Times New Roman"/>
          <w:b/>
          <w:sz w:val="24"/>
          <w:szCs w:val="24"/>
        </w:rPr>
        <w:t>4. Заключительные положения</w:t>
      </w:r>
    </w:p>
    <w:p w:rsidR="00764F6A" w:rsidRPr="00764F6A" w:rsidRDefault="00764F6A" w:rsidP="00764F6A">
      <w:pPr>
        <w:pStyle w:val="a4"/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64F6A">
        <w:rPr>
          <w:rFonts w:ascii="Times New Roman" w:hAnsi="Times New Roman"/>
          <w:sz w:val="24"/>
          <w:szCs w:val="24"/>
        </w:rPr>
        <w:t xml:space="preserve"> </w:t>
      </w:r>
    </w:p>
    <w:p w:rsidR="00764F6A" w:rsidRPr="00764F6A" w:rsidRDefault="00764F6A" w:rsidP="00764F6A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4F6A">
        <w:rPr>
          <w:rFonts w:ascii="Times New Roman" w:hAnsi="Times New Roman"/>
          <w:sz w:val="24"/>
          <w:szCs w:val="24"/>
        </w:rPr>
        <w:t xml:space="preserve">4.1. </w:t>
      </w:r>
      <w:r w:rsidRPr="00764F6A">
        <w:rPr>
          <w:rFonts w:ascii="Times New Roman" w:hAnsi="Times New Roman"/>
          <w:sz w:val="24"/>
          <w:szCs w:val="24"/>
        </w:rPr>
        <w:tab/>
        <w:t>Соглашение вступает в силу со дня присоединения Банка-участника к Соглашению и заключается на неопределенный срок. Датой присоединения к Соглашению является дата подачи Банком-участником Заявления.</w:t>
      </w:r>
    </w:p>
    <w:p w:rsidR="00764F6A" w:rsidRPr="00764F6A" w:rsidRDefault="00764F6A" w:rsidP="00764F6A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4F6A">
        <w:rPr>
          <w:rFonts w:ascii="Times New Roman" w:hAnsi="Times New Roman"/>
          <w:sz w:val="24"/>
          <w:szCs w:val="24"/>
        </w:rPr>
        <w:t xml:space="preserve">4.2. </w:t>
      </w:r>
      <w:r w:rsidRPr="00764F6A">
        <w:rPr>
          <w:rFonts w:ascii="Times New Roman" w:hAnsi="Times New Roman"/>
          <w:sz w:val="24"/>
          <w:szCs w:val="24"/>
        </w:rPr>
        <w:tab/>
        <w:t>Исполнение Сторонами обязательств по Соглашению приостанавливается на время действия обстоятельств непреодолимой силы и возобновляется сразу после их прекращения.</w:t>
      </w:r>
    </w:p>
    <w:p w:rsidR="00764F6A" w:rsidRPr="00764F6A" w:rsidRDefault="00764F6A" w:rsidP="00764F6A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Style w:val="s0"/>
          <w:sz w:val="24"/>
          <w:szCs w:val="24"/>
        </w:rPr>
      </w:pPr>
      <w:r w:rsidRPr="00764F6A">
        <w:rPr>
          <w:rFonts w:ascii="Times New Roman" w:hAnsi="Times New Roman"/>
          <w:sz w:val="24"/>
          <w:szCs w:val="24"/>
        </w:rPr>
        <w:lastRenderedPageBreak/>
        <w:t xml:space="preserve">4.3. </w:t>
      </w:r>
      <w:r w:rsidRPr="00764F6A">
        <w:rPr>
          <w:rFonts w:ascii="Times New Roman" w:hAnsi="Times New Roman"/>
          <w:sz w:val="24"/>
          <w:szCs w:val="24"/>
        </w:rPr>
        <w:tab/>
      </w:r>
      <w:r w:rsidRPr="00764F6A">
        <w:rPr>
          <w:rStyle w:val="s0"/>
          <w:sz w:val="24"/>
          <w:szCs w:val="24"/>
        </w:rPr>
        <w:t>В случае возникновения споров по Соглашению Стороны обязуются предпринимать все меры для внесудебного разрешения возникших споров.</w:t>
      </w:r>
    </w:p>
    <w:p w:rsidR="00764F6A" w:rsidRPr="00764F6A" w:rsidRDefault="00764F6A" w:rsidP="00764F6A">
      <w:pPr>
        <w:tabs>
          <w:tab w:val="left" w:pos="426"/>
        </w:tabs>
        <w:ind w:firstLine="709"/>
        <w:jc w:val="both"/>
        <w:rPr>
          <w:rStyle w:val="s0"/>
          <w:sz w:val="24"/>
          <w:szCs w:val="24"/>
        </w:rPr>
      </w:pPr>
      <w:r w:rsidRPr="00764F6A">
        <w:t xml:space="preserve">4.4. </w:t>
      </w:r>
      <w:bookmarkStart w:id="0" w:name="SUB700"/>
      <w:bookmarkStart w:id="1" w:name="SUB70200"/>
      <w:bookmarkEnd w:id="0"/>
      <w:bookmarkEnd w:id="1"/>
      <w:r w:rsidRPr="00764F6A">
        <w:tab/>
      </w:r>
      <w:r w:rsidRPr="00764F6A">
        <w:rPr>
          <w:rStyle w:val="s0"/>
          <w:sz w:val="24"/>
          <w:szCs w:val="24"/>
        </w:rPr>
        <w:t xml:space="preserve">Изменения и (или) дополнения в Соглашение утверждаются органом управления Фонда. При этом подписание Сторонами дополнительных соглашений к Соглашению не требуется. </w:t>
      </w:r>
    </w:p>
    <w:p w:rsidR="00764F6A" w:rsidRPr="00764F6A" w:rsidRDefault="00764F6A" w:rsidP="00764F6A">
      <w:pPr>
        <w:pStyle w:val="Normal"/>
        <w:ind w:firstLine="708"/>
        <w:jc w:val="both"/>
        <w:rPr>
          <w:rStyle w:val="s0"/>
          <w:sz w:val="24"/>
          <w:szCs w:val="24"/>
        </w:rPr>
      </w:pPr>
      <w:r w:rsidRPr="00764F6A">
        <w:rPr>
          <w:rStyle w:val="s0"/>
          <w:sz w:val="24"/>
          <w:szCs w:val="24"/>
        </w:rPr>
        <w:t xml:space="preserve">Уведомление о внесенных изменениях и (или) дополнениях в Договор осуществляется Фондом путем </w:t>
      </w:r>
      <w:r w:rsidRPr="00764F6A">
        <w:rPr>
          <w:color w:val="000000"/>
          <w:sz w:val="24"/>
          <w:szCs w:val="24"/>
        </w:rPr>
        <w:t xml:space="preserve">обязательного размещения таких изменений и (или) дополнений на </w:t>
      </w:r>
      <w:proofErr w:type="spellStart"/>
      <w:r w:rsidRPr="00764F6A">
        <w:rPr>
          <w:color w:val="000000"/>
          <w:sz w:val="24"/>
          <w:szCs w:val="24"/>
        </w:rPr>
        <w:t>интернет-ресурсе</w:t>
      </w:r>
      <w:proofErr w:type="spellEnd"/>
      <w:r w:rsidRPr="00764F6A">
        <w:rPr>
          <w:color w:val="000000"/>
          <w:sz w:val="24"/>
          <w:szCs w:val="24"/>
        </w:rPr>
        <w:t xml:space="preserve"> Фонда. </w:t>
      </w:r>
    </w:p>
    <w:p w:rsidR="00764F6A" w:rsidRPr="00764F6A" w:rsidRDefault="00764F6A" w:rsidP="00764F6A">
      <w:pPr>
        <w:ind w:firstLine="708"/>
        <w:jc w:val="both"/>
      </w:pPr>
      <w:r w:rsidRPr="00764F6A">
        <w:rPr>
          <w:rStyle w:val="s0"/>
          <w:sz w:val="24"/>
          <w:szCs w:val="24"/>
        </w:rPr>
        <w:t xml:space="preserve">4.5. </w:t>
      </w:r>
      <w:bookmarkStart w:id="2" w:name="SUB70400"/>
      <w:bookmarkEnd w:id="2"/>
      <w:r w:rsidRPr="00764F6A">
        <w:rPr>
          <w:rStyle w:val="s0"/>
          <w:sz w:val="24"/>
          <w:szCs w:val="24"/>
        </w:rPr>
        <w:t xml:space="preserve"> </w:t>
      </w:r>
      <w:r w:rsidRPr="00764F6A">
        <w:t>Основанием для прекращения действия Соглашения и удаления ИС с компьютерного устройства или серверного оборудования Банка-участника является исключение Банка-участника из системы обязательного гарантирования депозитов.</w:t>
      </w:r>
    </w:p>
    <w:p w:rsidR="00764F6A" w:rsidRPr="00764F6A" w:rsidRDefault="00764F6A" w:rsidP="00764F6A">
      <w:pPr>
        <w:ind w:firstLine="708"/>
        <w:jc w:val="both"/>
      </w:pPr>
      <w:r w:rsidRPr="00764F6A">
        <w:t>Правопреемство при реорганизации Банка-участника (Банков-участников) осуществляется в порядке, установленном гражданским законодательством Республики Казахстан.</w:t>
      </w:r>
    </w:p>
    <w:p w:rsidR="00764F6A" w:rsidRPr="00764F6A" w:rsidRDefault="00764F6A" w:rsidP="00764F6A">
      <w:pPr>
        <w:ind w:firstLine="708"/>
        <w:jc w:val="both"/>
      </w:pPr>
      <w:r w:rsidRPr="00764F6A">
        <w:t>В случае реорганизации (слияние, присоединение, разделение, выделение, преобразование) Банк-участник обращается в Фонд с заявлением об удалении ИС, которое подается им со дня принятия уполномоченным органом решения о реорганизации, но не позднее дня исключения его из системы обязательного гарантирования депозитов.</w:t>
      </w:r>
    </w:p>
    <w:p w:rsidR="00764F6A" w:rsidRPr="00764F6A" w:rsidRDefault="00764F6A" w:rsidP="00764F6A">
      <w:pPr>
        <w:ind w:firstLine="708"/>
        <w:jc w:val="both"/>
        <w:rPr>
          <w:rFonts w:eastAsia="Times New Roman"/>
          <w:lang w:eastAsia="en-US"/>
        </w:rPr>
      </w:pPr>
      <w:r w:rsidRPr="00764F6A">
        <w:t xml:space="preserve">После получения заявления реорганизуемого Банка-участника Фонд производит удаление ИС с его компьютерного устройства или серверного оборудования, о чем уведомляет Банка-участника. </w:t>
      </w:r>
      <w:proofErr w:type="gramStart"/>
      <w:r w:rsidRPr="00764F6A">
        <w:t xml:space="preserve">При этом банк-правопреемник обеспечивает соблюдение требований по автоматизированному учету обязательств по гарантируемым депозитам и сумм гарантийного возмещения, формирование сведений </w:t>
      </w:r>
      <w:r w:rsidRPr="00764F6A">
        <w:rPr>
          <w:color w:val="000000"/>
        </w:rPr>
        <w:t xml:space="preserve">о размещенных в Банке-участнике депозитах физических лиц, подлежащих гарантированию, по форме согласно Приложению 1 к Договору присоединения, а также надлежащие условия для проведения мероприятий в порядке, определенном внутренними нормативными документами Фонда, с учетом данных депозиторов реорганизуемого (реорганизуемых) Банка-участника (Банков-участников). </w:t>
      </w:r>
      <w:proofErr w:type="gramEnd"/>
    </w:p>
    <w:p w:rsidR="00764F6A" w:rsidRPr="00764F6A" w:rsidRDefault="00764F6A" w:rsidP="00764F6A">
      <w:pPr>
        <w:ind w:firstLine="708"/>
        <w:jc w:val="both"/>
      </w:pPr>
      <w:r w:rsidRPr="00764F6A">
        <w:rPr>
          <w:rStyle w:val="s0"/>
          <w:sz w:val="24"/>
          <w:szCs w:val="24"/>
        </w:rPr>
        <w:t xml:space="preserve">4.6. </w:t>
      </w:r>
      <w:bookmarkStart w:id="3" w:name="SUB70500"/>
      <w:bookmarkEnd w:id="3"/>
      <w:r w:rsidRPr="00764F6A">
        <w:rPr>
          <w:rStyle w:val="s0"/>
          <w:sz w:val="24"/>
          <w:szCs w:val="24"/>
        </w:rPr>
        <w:tab/>
        <w:t>Вопросы, не урегулированные Соглашением, разрешаются в порядке, установленном законодательством Республики Казахстан.</w:t>
      </w:r>
    </w:p>
    <w:p w:rsidR="00764F6A" w:rsidRPr="00764F6A" w:rsidRDefault="00764F6A" w:rsidP="00764F6A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</w:p>
    <w:p w:rsidR="00764F6A" w:rsidRPr="00764F6A" w:rsidRDefault="00764F6A" w:rsidP="00764F6A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764F6A">
        <w:rPr>
          <w:b/>
          <w:color w:val="000000"/>
        </w:rPr>
        <w:t>5. Юридический адрес и банковские реквизиты Фонда</w:t>
      </w:r>
    </w:p>
    <w:p w:rsidR="00764F6A" w:rsidRPr="00764F6A" w:rsidRDefault="00764F6A" w:rsidP="00764F6A">
      <w:pPr>
        <w:autoSpaceDE w:val="0"/>
        <w:autoSpaceDN w:val="0"/>
        <w:adjustRightInd w:val="0"/>
        <w:jc w:val="center"/>
        <w:rPr>
          <w:b/>
          <w:color w:val="00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853"/>
      </w:tblGrid>
      <w:tr w:rsidR="00764F6A" w:rsidRPr="00764F6A" w:rsidTr="0060240A">
        <w:tc>
          <w:tcPr>
            <w:tcW w:w="10173" w:type="dxa"/>
          </w:tcPr>
          <w:p w:rsidR="00764F6A" w:rsidRPr="00764F6A" w:rsidRDefault="00764F6A" w:rsidP="0060240A">
            <w:pPr>
              <w:tabs>
                <w:tab w:val="left" w:pos="10065"/>
              </w:tabs>
              <w:autoSpaceDE w:val="0"/>
              <w:autoSpaceDN w:val="0"/>
              <w:adjustRightInd w:val="0"/>
              <w:jc w:val="both"/>
            </w:pPr>
            <w:r w:rsidRPr="00764F6A">
              <w:rPr>
                <w:color w:val="000000"/>
              </w:rPr>
              <w:t xml:space="preserve">АО </w:t>
            </w:r>
            <w:r w:rsidRPr="00764F6A">
              <w:rPr>
                <w:bCs/>
              </w:rPr>
              <w:t>«Казахстанский фонд гарантирования депозитов»</w:t>
            </w:r>
          </w:p>
          <w:p w:rsidR="00764F6A" w:rsidRPr="00764F6A" w:rsidRDefault="00764F6A" w:rsidP="0060240A">
            <w:pPr>
              <w:tabs>
                <w:tab w:val="left" w:pos="10065"/>
              </w:tabs>
              <w:rPr>
                <w:bCs/>
              </w:rPr>
            </w:pPr>
            <w:r w:rsidRPr="00764F6A">
              <w:rPr>
                <w:bCs/>
              </w:rPr>
              <w:t xml:space="preserve">Юридический адрес: A25D6H8, Республика Казахстан, г. Алматы, пр. </w:t>
            </w:r>
            <w:proofErr w:type="spellStart"/>
            <w:r w:rsidRPr="00764F6A">
              <w:rPr>
                <w:bCs/>
              </w:rPr>
              <w:t>Достык</w:t>
            </w:r>
            <w:proofErr w:type="spellEnd"/>
            <w:r w:rsidRPr="00764F6A">
              <w:rPr>
                <w:bCs/>
              </w:rPr>
              <w:t>, д. 136, бизнес-центр  «</w:t>
            </w:r>
            <w:r w:rsidRPr="00764F6A">
              <w:rPr>
                <w:bCs/>
                <w:lang w:val="en-US"/>
              </w:rPr>
              <w:t>Pioneer</w:t>
            </w:r>
            <w:r w:rsidRPr="00764F6A">
              <w:rPr>
                <w:bCs/>
              </w:rPr>
              <w:t>-3»</w:t>
            </w:r>
          </w:p>
          <w:p w:rsidR="00764F6A" w:rsidRPr="00764F6A" w:rsidRDefault="00764F6A" w:rsidP="0060240A">
            <w:pPr>
              <w:tabs>
                <w:tab w:val="left" w:pos="10065"/>
              </w:tabs>
              <w:rPr>
                <w:bCs/>
              </w:rPr>
            </w:pPr>
            <w:r w:rsidRPr="00764F6A">
              <w:rPr>
                <w:bCs/>
              </w:rPr>
              <w:t>БИН:  991 240 000 414</w:t>
            </w:r>
          </w:p>
          <w:p w:rsidR="00764F6A" w:rsidRPr="00764F6A" w:rsidRDefault="00764F6A" w:rsidP="0060240A">
            <w:pPr>
              <w:tabs>
                <w:tab w:val="left" w:pos="10065"/>
              </w:tabs>
              <w:rPr>
                <w:bCs/>
              </w:rPr>
            </w:pPr>
            <w:r w:rsidRPr="00764F6A">
              <w:rPr>
                <w:bCs/>
              </w:rPr>
              <w:t xml:space="preserve">ИИК:  </w:t>
            </w:r>
            <w:r w:rsidRPr="00764F6A">
              <w:rPr>
                <w:bCs/>
                <w:lang w:val="en-US"/>
              </w:rPr>
              <w:t>KZ</w:t>
            </w:r>
            <w:r w:rsidRPr="00764F6A">
              <w:rPr>
                <w:bCs/>
              </w:rPr>
              <w:t>59125</w:t>
            </w:r>
            <w:r w:rsidRPr="00764F6A">
              <w:rPr>
                <w:bCs/>
                <w:lang w:val="en-US"/>
              </w:rPr>
              <w:t>KZT</w:t>
            </w:r>
            <w:r w:rsidRPr="00764F6A">
              <w:rPr>
                <w:bCs/>
              </w:rPr>
              <w:t>1001300138 в РГУ «Национальный Банк Республики Казахстан»</w:t>
            </w:r>
          </w:p>
          <w:p w:rsidR="00764F6A" w:rsidRPr="00764F6A" w:rsidRDefault="00764F6A" w:rsidP="0060240A">
            <w:pPr>
              <w:tabs>
                <w:tab w:val="left" w:pos="10065"/>
              </w:tabs>
              <w:rPr>
                <w:bCs/>
              </w:rPr>
            </w:pPr>
            <w:r w:rsidRPr="00764F6A">
              <w:rPr>
                <w:bCs/>
              </w:rPr>
              <w:t xml:space="preserve">БИК:  </w:t>
            </w:r>
            <w:r w:rsidRPr="00764F6A">
              <w:rPr>
                <w:bCs/>
                <w:lang w:val="en-US"/>
              </w:rPr>
              <w:t>NBRKKZKX</w:t>
            </w:r>
          </w:p>
          <w:p w:rsidR="00764F6A" w:rsidRPr="00764F6A" w:rsidRDefault="00764F6A" w:rsidP="0060240A">
            <w:pPr>
              <w:tabs>
                <w:tab w:val="left" w:pos="10065"/>
              </w:tabs>
              <w:rPr>
                <w:bCs/>
              </w:rPr>
            </w:pPr>
            <w:proofErr w:type="spellStart"/>
            <w:r w:rsidRPr="00764F6A">
              <w:rPr>
                <w:bCs/>
              </w:rPr>
              <w:t>Кбе</w:t>
            </w:r>
            <w:proofErr w:type="spellEnd"/>
            <w:r w:rsidRPr="00764F6A">
              <w:rPr>
                <w:bCs/>
              </w:rPr>
              <w:t>:  15</w:t>
            </w:r>
          </w:p>
          <w:p w:rsidR="00764F6A" w:rsidRPr="00764F6A" w:rsidRDefault="00764F6A" w:rsidP="0060240A">
            <w:pPr>
              <w:tabs>
                <w:tab w:val="left" w:pos="10065"/>
              </w:tabs>
            </w:pPr>
            <w:r w:rsidRPr="00764F6A">
              <w:t>Адрес электронной почты</w:t>
            </w:r>
            <w:r w:rsidRPr="00764F6A">
              <w:rPr>
                <w:lang w:val="it-IT"/>
              </w:rPr>
              <w:t xml:space="preserve">: </w:t>
            </w:r>
            <w:r w:rsidRPr="00764F6A">
              <w:rPr>
                <w:lang w:val="it-IT"/>
              </w:rPr>
              <w:fldChar w:fldCharType="begin"/>
            </w:r>
            <w:r w:rsidRPr="00764F6A">
              <w:rPr>
                <w:lang w:val="it-IT"/>
              </w:rPr>
              <w:instrText xml:space="preserve"> HYPERLINK "mailto:info@kdif.kz" </w:instrText>
            </w:r>
            <w:r w:rsidRPr="00764F6A">
              <w:rPr>
                <w:lang w:val="it-IT"/>
              </w:rPr>
              <w:fldChar w:fldCharType="separate"/>
            </w:r>
            <w:r w:rsidRPr="00764F6A">
              <w:rPr>
                <w:rStyle w:val="a3"/>
                <w:lang w:val="it-IT"/>
              </w:rPr>
              <w:t>info@kdif.kz</w:t>
            </w:r>
            <w:r w:rsidRPr="00764F6A">
              <w:rPr>
                <w:lang w:val="it-IT"/>
              </w:rPr>
              <w:fldChar w:fldCharType="end"/>
            </w:r>
          </w:p>
          <w:p w:rsidR="00764F6A" w:rsidRPr="00764F6A" w:rsidRDefault="00764F6A" w:rsidP="0060240A">
            <w:pPr>
              <w:tabs>
                <w:tab w:val="left" w:pos="10065"/>
              </w:tabs>
            </w:pPr>
            <w:r w:rsidRPr="00764F6A">
              <w:t xml:space="preserve">Адреса ФАСТИ: </w:t>
            </w:r>
          </w:p>
          <w:p w:rsidR="00764F6A" w:rsidRPr="00764F6A" w:rsidRDefault="00764F6A" w:rsidP="0060240A">
            <w:pPr>
              <w:jc w:val="both"/>
            </w:pPr>
            <w:r w:rsidRPr="00764F6A">
              <w:t xml:space="preserve">для отправки отчетов: </w:t>
            </w:r>
            <w:r w:rsidRPr="00764F6A">
              <w:rPr>
                <w:lang w:val="en-US"/>
              </w:rPr>
              <w:t>F</w:t>
            </w:r>
            <w:r w:rsidRPr="00764F6A">
              <w:t>5902201</w:t>
            </w:r>
          </w:p>
          <w:p w:rsidR="00764F6A" w:rsidRPr="00764F6A" w:rsidRDefault="00764F6A" w:rsidP="0060240A">
            <w:pPr>
              <w:tabs>
                <w:tab w:val="left" w:pos="10065"/>
              </w:tabs>
            </w:pPr>
            <w:r w:rsidRPr="00764F6A">
              <w:t xml:space="preserve">по бухгалтерским вопросам:  </w:t>
            </w:r>
            <w:r w:rsidRPr="00764F6A">
              <w:rPr>
                <w:lang w:val="en-US"/>
              </w:rPr>
              <w:t>F</w:t>
            </w:r>
            <w:r w:rsidRPr="00764F6A">
              <w:t>5902200</w:t>
            </w:r>
          </w:p>
          <w:p w:rsidR="00764F6A" w:rsidRPr="00764F6A" w:rsidRDefault="00764F6A" w:rsidP="0060240A">
            <w:pPr>
              <w:tabs>
                <w:tab w:val="left" w:pos="10065"/>
              </w:tabs>
            </w:pPr>
            <w:r w:rsidRPr="00764F6A">
              <w:t>Телефон-факс: 8 (727) 3122449</w:t>
            </w:r>
          </w:p>
          <w:p w:rsidR="00764F6A" w:rsidRPr="00764F6A" w:rsidRDefault="00764F6A" w:rsidP="0060240A">
            <w:pPr>
              <w:tabs>
                <w:tab w:val="left" w:pos="1006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764F6A" w:rsidRPr="00764F6A" w:rsidRDefault="00764F6A" w:rsidP="00764F6A">
      <w:pPr>
        <w:autoSpaceDE w:val="0"/>
        <w:autoSpaceDN w:val="0"/>
        <w:adjustRightInd w:val="0"/>
        <w:rPr>
          <w:color w:val="000000"/>
        </w:rPr>
      </w:pPr>
      <w:r w:rsidRPr="00764F6A">
        <w:rPr>
          <w:color w:val="000000"/>
        </w:rPr>
        <w:t xml:space="preserve">От Фонда:                                                                     </w:t>
      </w:r>
    </w:p>
    <w:p w:rsidR="00764F6A" w:rsidRDefault="00764F6A" w:rsidP="00764F6A">
      <w:pPr>
        <w:autoSpaceDE w:val="0"/>
        <w:autoSpaceDN w:val="0"/>
        <w:adjustRightInd w:val="0"/>
        <w:rPr>
          <w:color w:val="000000"/>
        </w:rPr>
      </w:pPr>
      <w:r w:rsidRPr="00764F6A">
        <w:rPr>
          <w:color w:val="000000"/>
        </w:rPr>
        <w:t xml:space="preserve">______________________________                           </w:t>
      </w:r>
      <w:proofErr w:type="spellStart"/>
      <w:r w:rsidRPr="00764F6A">
        <w:rPr>
          <w:color w:val="000000"/>
        </w:rPr>
        <w:t>м.п</w:t>
      </w:r>
      <w:proofErr w:type="spellEnd"/>
      <w:r w:rsidRPr="00764F6A">
        <w:rPr>
          <w:color w:val="000000"/>
        </w:rPr>
        <w:t>.</w:t>
      </w:r>
    </w:p>
    <w:p w:rsidR="00764F6A" w:rsidRDefault="00764F6A" w:rsidP="00764F6A">
      <w:pPr>
        <w:autoSpaceDE w:val="0"/>
        <w:autoSpaceDN w:val="0"/>
        <w:adjustRightInd w:val="0"/>
        <w:rPr>
          <w:color w:val="000000"/>
        </w:rPr>
      </w:pPr>
    </w:p>
    <w:p w:rsidR="00764F6A" w:rsidRDefault="00764F6A" w:rsidP="00764F6A">
      <w:pPr>
        <w:autoSpaceDE w:val="0"/>
        <w:autoSpaceDN w:val="0"/>
        <w:adjustRightInd w:val="0"/>
        <w:rPr>
          <w:color w:val="000000"/>
        </w:rPr>
      </w:pPr>
    </w:p>
    <w:p w:rsidR="00764F6A" w:rsidRDefault="00764F6A" w:rsidP="00764F6A">
      <w:pPr>
        <w:autoSpaceDE w:val="0"/>
        <w:autoSpaceDN w:val="0"/>
        <w:adjustRightInd w:val="0"/>
        <w:rPr>
          <w:color w:val="000000"/>
        </w:rPr>
      </w:pPr>
    </w:p>
    <w:p w:rsidR="00764F6A" w:rsidRPr="00764F6A" w:rsidRDefault="00764F6A" w:rsidP="00764F6A">
      <w:pPr>
        <w:autoSpaceDE w:val="0"/>
        <w:autoSpaceDN w:val="0"/>
        <w:adjustRightInd w:val="0"/>
        <w:rPr>
          <w:color w:val="000000"/>
        </w:rPr>
      </w:pPr>
    </w:p>
    <w:p w:rsidR="00764F6A" w:rsidRPr="00764F6A" w:rsidRDefault="00764F6A" w:rsidP="00764F6A">
      <w:pPr>
        <w:pStyle w:val="a5"/>
        <w:rPr>
          <w:rFonts w:ascii="Times New Roman" w:hAnsi="Times New Roman"/>
          <w:b/>
          <w:sz w:val="24"/>
          <w:szCs w:val="24"/>
        </w:rPr>
      </w:pPr>
    </w:p>
    <w:p w:rsidR="00764F6A" w:rsidRPr="00764F6A" w:rsidRDefault="00764F6A" w:rsidP="00764F6A">
      <w:pPr>
        <w:pStyle w:val="a5"/>
        <w:rPr>
          <w:rFonts w:ascii="Times New Roman" w:hAnsi="Times New Roman"/>
          <w:b/>
          <w:sz w:val="24"/>
          <w:szCs w:val="24"/>
        </w:rPr>
      </w:pPr>
    </w:p>
    <w:p w:rsidR="00764F6A" w:rsidRPr="00764F6A" w:rsidRDefault="00764F6A" w:rsidP="00764F6A">
      <w:pPr>
        <w:pStyle w:val="a5"/>
        <w:rPr>
          <w:rFonts w:ascii="Times New Roman" w:hAnsi="Times New Roman"/>
          <w:b/>
          <w:sz w:val="24"/>
          <w:szCs w:val="24"/>
        </w:rPr>
      </w:pPr>
    </w:p>
    <w:p w:rsidR="00764F6A" w:rsidRPr="00764F6A" w:rsidRDefault="00764F6A" w:rsidP="00764F6A">
      <w:pPr>
        <w:jc w:val="right"/>
      </w:pPr>
      <w:r w:rsidRPr="00764F6A">
        <w:rPr>
          <w:rStyle w:val="s0"/>
          <w:sz w:val="24"/>
          <w:szCs w:val="24"/>
        </w:rPr>
        <w:lastRenderedPageBreak/>
        <w:t>П</w:t>
      </w:r>
      <w:r w:rsidRPr="00764F6A">
        <w:rPr>
          <w:rStyle w:val="s0"/>
          <w:sz w:val="24"/>
          <w:szCs w:val="24"/>
        </w:rPr>
        <w:t>риложение 1</w:t>
      </w:r>
    </w:p>
    <w:p w:rsidR="00764F6A" w:rsidRPr="00764F6A" w:rsidRDefault="00764F6A" w:rsidP="00764F6A">
      <w:pPr>
        <w:pStyle w:val="HTML"/>
        <w:jc w:val="right"/>
        <w:rPr>
          <w:rFonts w:ascii="Times New Roman" w:hAnsi="Times New Roman"/>
          <w:sz w:val="24"/>
          <w:szCs w:val="24"/>
        </w:rPr>
      </w:pPr>
      <w:bookmarkStart w:id="4" w:name="sub1006160411"/>
      <w:r w:rsidRPr="00764F6A">
        <w:rPr>
          <w:rStyle w:val="s0"/>
          <w:sz w:val="24"/>
          <w:szCs w:val="24"/>
          <w:lang w:val="ru-RU"/>
        </w:rPr>
        <w:t xml:space="preserve">к </w:t>
      </w:r>
      <w:hyperlink r:id="rId6" w:history="1">
        <w:r w:rsidRPr="00764F6A">
          <w:rPr>
            <w:rStyle w:val="a3"/>
            <w:rFonts w:ascii="Times New Roman" w:hAnsi="Times New Roman"/>
            <w:bCs/>
            <w:color w:val="auto"/>
            <w:sz w:val="24"/>
            <w:szCs w:val="24"/>
            <w:lang w:val="ru-RU"/>
          </w:rPr>
          <w:t xml:space="preserve">Типовому </w:t>
        </w:r>
        <w:proofErr w:type="gramStart"/>
        <w:r w:rsidRPr="00764F6A">
          <w:rPr>
            <w:rStyle w:val="a3"/>
            <w:rFonts w:ascii="Times New Roman" w:hAnsi="Times New Roman"/>
            <w:bCs/>
            <w:color w:val="auto"/>
            <w:sz w:val="24"/>
            <w:szCs w:val="24"/>
            <w:lang w:val="ru-RU"/>
          </w:rPr>
          <w:t>соглашени</w:t>
        </w:r>
      </w:hyperlink>
      <w:r w:rsidRPr="00764F6A">
        <w:rPr>
          <w:rStyle w:val="a3"/>
          <w:rFonts w:ascii="Times New Roman" w:hAnsi="Times New Roman"/>
          <w:bCs/>
          <w:color w:val="auto"/>
          <w:sz w:val="24"/>
          <w:szCs w:val="24"/>
          <w:lang w:val="ru-RU"/>
        </w:rPr>
        <w:t>ю</w:t>
      </w:r>
      <w:proofErr w:type="gramEnd"/>
      <w:r w:rsidRPr="00764F6A">
        <w:rPr>
          <w:rStyle w:val="a3"/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764F6A">
        <w:rPr>
          <w:rFonts w:ascii="Times New Roman" w:hAnsi="Times New Roman"/>
          <w:sz w:val="24"/>
          <w:szCs w:val="24"/>
          <w:lang w:val="ru-RU"/>
        </w:rPr>
        <w:t>о</w:t>
      </w:r>
      <w:r w:rsidRPr="00764F6A">
        <w:rPr>
          <w:rFonts w:ascii="Times New Roman" w:hAnsi="Times New Roman"/>
          <w:sz w:val="24"/>
          <w:szCs w:val="24"/>
        </w:rPr>
        <w:t xml:space="preserve"> </w:t>
      </w:r>
      <w:r w:rsidRPr="00764F6A">
        <w:rPr>
          <w:rFonts w:ascii="Times New Roman" w:hAnsi="Times New Roman"/>
          <w:sz w:val="24"/>
          <w:szCs w:val="24"/>
          <w:lang w:val="ru-RU"/>
        </w:rPr>
        <w:t xml:space="preserve">безвозмездном </w:t>
      </w:r>
      <w:r w:rsidRPr="00764F6A">
        <w:rPr>
          <w:rFonts w:ascii="Times New Roman" w:hAnsi="Times New Roman"/>
          <w:sz w:val="24"/>
          <w:szCs w:val="24"/>
        </w:rPr>
        <w:t>предоставлени</w:t>
      </w:r>
      <w:r w:rsidRPr="00764F6A">
        <w:rPr>
          <w:rFonts w:ascii="Times New Roman" w:hAnsi="Times New Roman"/>
          <w:sz w:val="24"/>
          <w:szCs w:val="24"/>
          <w:lang w:val="ru-RU"/>
        </w:rPr>
        <w:t xml:space="preserve">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банку-участнику системы обязательного гарантирования депозитов права </w:t>
      </w:r>
      <w:r w:rsidRPr="00764F6A">
        <w:rPr>
          <w:rFonts w:ascii="Times New Roman" w:hAnsi="Times New Roman"/>
          <w:sz w:val="24"/>
          <w:szCs w:val="24"/>
        </w:rPr>
        <w:t>пользовани</w:t>
      </w:r>
      <w:r w:rsidRPr="00764F6A">
        <w:rPr>
          <w:rFonts w:ascii="Times New Roman" w:hAnsi="Times New Roman"/>
          <w:sz w:val="24"/>
          <w:szCs w:val="24"/>
          <w:lang w:val="ru-RU"/>
        </w:rPr>
        <w:t xml:space="preserve">я информационной системой </w:t>
      </w:r>
      <w:r w:rsidRPr="00764F6A">
        <w:rPr>
          <w:rFonts w:ascii="Times New Roman" w:hAnsi="Times New Roman"/>
          <w:sz w:val="24"/>
          <w:szCs w:val="24"/>
        </w:rPr>
        <w:t>«</w:t>
      </w:r>
      <w:proofErr w:type="spellStart"/>
      <w:r w:rsidRPr="00764F6A">
        <w:rPr>
          <w:rFonts w:ascii="Times New Roman" w:hAnsi="Times New Roman"/>
          <w:sz w:val="24"/>
          <w:szCs w:val="24"/>
          <w:lang w:val="en-US"/>
        </w:rPr>
        <w:t>SalT</w:t>
      </w:r>
      <w:proofErr w:type="spellEnd"/>
      <w:r w:rsidRPr="00764F6A">
        <w:rPr>
          <w:rFonts w:ascii="Times New Roman" w:hAnsi="Times New Roman"/>
          <w:sz w:val="24"/>
          <w:szCs w:val="24"/>
        </w:rPr>
        <w:t xml:space="preserve"> </w:t>
      </w:r>
      <w:r w:rsidRPr="00764F6A">
        <w:rPr>
          <w:rFonts w:ascii="Times New Roman" w:hAnsi="Times New Roman"/>
          <w:sz w:val="24"/>
          <w:szCs w:val="24"/>
          <w:lang w:val="en-US"/>
        </w:rPr>
        <w:t>Inspect</w:t>
      </w:r>
      <w:r w:rsidRPr="00764F6A">
        <w:rPr>
          <w:rFonts w:ascii="Times New Roman" w:hAnsi="Times New Roman"/>
          <w:sz w:val="24"/>
          <w:szCs w:val="24"/>
        </w:rPr>
        <w:t>»</w:t>
      </w:r>
    </w:p>
    <w:p w:rsidR="00764F6A" w:rsidRPr="00764F6A" w:rsidRDefault="00764F6A" w:rsidP="00764F6A">
      <w:pPr>
        <w:jc w:val="right"/>
      </w:pPr>
      <w:r w:rsidRPr="00764F6A">
        <w:rPr>
          <w:rStyle w:val="s0"/>
          <w:sz w:val="24"/>
          <w:szCs w:val="24"/>
        </w:rPr>
        <w:t> </w:t>
      </w:r>
    </w:p>
    <w:p w:rsidR="00764F6A" w:rsidRPr="00764F6A" w:rsidRDefault="00764F6A" w:rsidP="00764F6A">
      <w:pPr>
        <w:jc w:val="right"/>
      </w:pPr>
      <w:r w:rsidRPr="00764F6A">
        <w:rPr>
          <w:rStyle w:val="s0"/>
          <w:sz w:val="24"/>
          <w:szCs w:val="24"/>
        </w:rPr>
        <w:t> </w:t>
      </w:r>
    </w:p>
    <w:p w:rsidR="00764F6A" w:rsidRPr="00764F6A" w:rsidRDefault="00764F6A" w:rsidP="00764F6A">
      <w:pPr>
        <w:jc w:val="right"/>
        <w:rPr>
          <w:rStyle w:val="s0"/>
          <w:sz w:val="24"/>
          <w:szCs w:val="24"/>
        </w:rPr>
      </w:pPr>
      <w:r w:rsidRPr="00764F6A">
        <w:rPr>
          <w:rStyle w:val="s0"/>
          <w:sz w:val="24"/>
          <w:szCs w:val="24"/>
        </w:rPr>
        <w:t>АО «Казахстанский фонд</w:t>
      </w:r>
    </w:p>
    <w:p w:rsidR="00764F6A" w:rsidRPr="00764F6A" w:rsidRDefault="00764F6A" w:rsidP="00764F6A">
      <w:pPr>
        <w:jc w:val="right"/>
      </w:pPr>
      <w:r w:rsidRPr="00764F6A">
        <w:rPr>
          <w:rStyle w:val="s0"/>
          <w:sz w:val="24"/>
          <w:szCs w:val="24"/>
        </w:rPr>
        <w:t>гарантирования депозитов»</w:t>
      </w:r>
    </w:p>
    <w:p w:rsidR="00764F6A" w:rsidRPr="00764F6A" w:rsidRDefault="00764F6A" w:rsidP="00764F6A">
      <w:pPr>
        <w:jc w:val="right"/>
      </w:pPr>
    </w:p>
    <w:p w:rsidR="00764F6A" w:rsidRPr="00764F6A" w:rsidRDefault="00764F6A" w:rsidP="00764F6A">
      <w:pPr>
        <w:jc w:val="right"/>
      </w:pPr>
      <w:r w:rsidRPr="00764F6A">
        <w:t xml:space="preserve">дата  </w:t>
      </w:r>
    </w:p>
    <w:p w:rsidR="00764F6A" w:rsidRPr="00764F6A" w:rsidRDefault="00764F6A" w:rsidP="00764F6A">
      <w:pPr>
        <w:jc w:val="right"/>
      </w:pPr>
    </w:p>
    <w:p w:rsidR="00764F6A" w:rsidRPr="00764F6A" w:rsidRDefault="00764F6A" w:rsidP="00764F6A">
      <w:pPr>
        <w:jc w:val="right"/>
      </w:pPr>
      <w:r w:rsidRPr="00764F6A">
        <w:t> </w:t>
      </w:r>
    </w:p>
    <w:p w:rsidR="00764F6A" w:rsidRPr="00764F6A" w:rsidRDefault="00764F6A" w:rsidP="00764F6A">
      <w:pPr>
        <w:pStyle w:val="HTML"/>
        <w:jc w:val="center"/>
        <w:rPr>
          <w:rStyle w:val="s1"/>
          <w:sz w:val="24"/>
          <w:szCs w:val="24"/>
          <w:lang w:val="ru-RU"/>
        </w:rPr>
      </w:pPr>
      <w:r w:rsidRPr="00764F6A">
        <w:rPr>
          <w:rStyle w:val="s1"/>
          <w:sz w:val="24"/>
          <w:szCs w:val="24"/>
        </w:rPr>
        <w:t>Заявление</w:t>
      </w:r>
      <w:r w:rsidRPr="00764F6A">
        <w:rPr>
          <w:rStyle w:val="s1"/>
          <w:sz w:val="24"/>
          <w:szCs w:val="24"/>
          <w:lang w:val="ru-RU"/>
        </w:rPr>
        <w:t xml:space="preserve"> о присоединении </w:t>
      </w:r>
    </w:p>
    <w:p w:rsidR="00764F6A" w:rsidRPr="00764F6A" w:rsidRDefault="00764F6A" w:rsidP="00764F6A">
      <w:pPr>
        <w:pStyle w:val="HTML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764F6A">
        <w:rPr>
          <w:rFonts w:ascii="Times New Roman" w:hAnsi="Times New Roman"/>
          <w:b/>
          <w:sz w:val="24"/>
          <w:szCs w:val="24"/>
          <w:lang w:val="ru-RU"/>
        </w:rPr>
        <w:t>к Типовому соглашению о</w:t>
      </w:r>
      <w:r w:rsidRPr="00764F6A">
        <w:rPr>
          <w:rFonts w:ascii="Times New Roman" w:hAnsi="Times New Roman"/>
          <w:b/>
          <w:sz w:val="24"/>
          <w:szCs w:val="24"/>
        </w:rPr>
        <w:t xml:space="preserve"> </w:t>
      </w:r>
      <w:r w:rsidRPr="00764F6A">
        <w:rPr>
          <w:rFonts w:ascii="Times New Roman" w:hAnsi="Times New Roman"/>
          <w:b/>
          <w:sz w:val="24"/>
          <w:szCs w:val="24"/>
          <w:lang w:val="ru-RU"/>
        </w:rPr>
        <w:t xml:space="preserve">безвозмездном </w:t>
      </w:r>
      <w:r w:rsidRPr="00764F6A">
        <w:rPr>
          <w:rFonts w:ascii="Times New Roman" w:hAnsi="Times New Roman"/>
          <w:b/>
          <w:sz w:val="24"/>
          <w:szCs w:val="24"/>
        </w:rPr>
        <w:t>предоставлени</w:t>
      </w:r>
      <w:r w:rsidRPr="00764F6A">
        <w:rPr>
          <w:rFonts w:ascii="Times New Roman" w:hAnsi="Times New Roman"/>
          <w:b/>
          <w:sz w:val="24"/>
          <w:szCs w:val="24"/>
          <w:lang w:val="ru-RU"/>
        </w:rPr>
        <w:t>и</w:t>
      </w:r>
      <w:proofErr w:type="gramEnd"/>
      <w:r w:rsidRPr="00764F6A"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банку-участнику системы обязательного гарантирования депозитов права </w:t>
      </w:r>
      <w:r w:rsidRPr="00764F6A">
        <w:rPr>
          <w:rFonts w:ascii="Times New Roman" w:hAnsi="Times New Roman"/>
          <w:b/>
          <w:sz w:val="24"/>
          <w:szCs w:val="24"/>
        </w:rPr>
        <w:t>пользовани</w:t>
      </w:r>
      <w:r w:rsidRPr="00764F6A">
        <w:rPr>
          <w:rFonts w:ascii="Times New Roman" w:hAnsi="Times New Roman"/>
          <w:b/>
          <w:sz w:val="24"/>
          <w:szCs w:val="24"/>
          <w:lang w:val="ru-RU"/>
        </w:rPr>
        <w:t xml:space="preserve">я информационной системой </w:t>
      </w:r>
      <w:r w:rsidRPr="00764F6A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764F6A">
        <w:rPr>
          <w:rFonts w:ascii="Times New Roman" w:hAnsi="Times New Roman"/>
          <w:b/>
          <w:sz w:val="24"/>
          <w:szCs w:val="24"/>
          <w:lang w:val="en-US"/>
        </w:rPr>
        <w:t>SalT</w:t>
      </w:r>
      <w:proofErr w:type="spellEnd"/>
      <w:r w:rsidRPr="00764F6A">
        <w:rPr>
          <w:rFonts w:ascii="Times New Roman" w:hAnsi="Times New Roman"/>
          <w:b/>
          <w:sz w:val="24"/>
          <w:szCs w:val="24"/>
        </w:rPr>
        <w:t xml:space="preserve"> </w:t>
      </w:r>
      <w:r w:rsidRPr="00764F6A">
        <w:rPr>
          <w:rFonts w:ascii="Times New Roman" w:hAnsi="Times New Roman"/>
          <w:b/>
          <w:sz w:val="24"/>
          <w:szCs w:val="24"/>
          <w:lang w:val="en-US"/>
        </w:rPr>
        <w:t>Inspect</w:t>
      </w:r>
      <w:r w:rsidRPr="00764F6A">
        <w:rPr>
          <w:rFonts w:ascii="Times New Roman" w:hAnsi="Times New Roman"/>
          <w:b/>
          <w:sz w:val="24"/>
          <w:szCs w:val="24"/>
        </w:rPr>
        <w:t>»</w:t>
      </w:r>
    </w:p>
    <w:p w:rsidR="00764F6A" w:rsidRPr="00764F6A" w:rsidRDefault="00764F6A" w:rsidP="00764F6A">
      <w:pPr>
        <w:jc w:val="center"/>
        <w:rPr>
          <w:b/>
          <w:lang w:val="x-none"/>
        </w:rPr>
      </w:pPr>
    </w:p>
    <w:p w:rsidR="00764F6A" w:rsidRPr="00764F6A" w:rsidRDefault="00764F6A" w:rsidP="00764F6A">
      <w:r w:rsidRPr="00764F6A">
        <w:rPr>
          <w:rStyle w:val="s0"/>
          <w:sz w:val="24"/>
          <w:szCs w:val="24"/>
        </w:rPr>
        <w:t> </w:t>
      </w:r>
    </w:p>
    <w:p w:rsidR="00764F6A" w:rsidRPr="00764F6A" w:rsidRDefault="00764F6A" w:rsidP="00764F6A">
      <w:pPr>
        <w:ind w:firstLine="397"/>
        <w:jc w:val="both"/>
        <w:rPr>
          <w:rStyle w:val="s0"/>
          <w:sz w:val="24"/>
          <w:szCs w:val="24"/>
        </w:rPr>
      </w:pPr>
      <w:r w:rsidRPr="00764F6A">
        <w:rPr>
          <w:rStyle w:val="s0"/>
          <w:sz w:val="24"/>
          <w:szCs w:val="24"/>
        </w:rPr>
        <w:t>Настоящим _________</w:t>
      </w:r>
      <w:r w:rsidRPr="00764F6A">
        <w:rPr>
          <w:rStyle w:val="s0"/>
          <w:sz w:val="24"/>
          <w:szCs w:val="24"/>
          <w:u w:val="single"/>
        </w:rPr>
        <w:t>наименование банка-участника</w:t>
      </w:r>
      <w:r w:rsidRPr="00764F6A">
        <w:rPr>
          <w:rStyle w:val="s0"/>
          <w:sz w:val="24"/>
          <w:szCs w:val="24"/>
        </w:rPr>
        <w:t xml:space="preserve">___________ присоединяется к Типовому соглашению о </w:t>
      </w:r>
      <w:r w:rsidRPr="00764F6A">
        <w:t>безвозмездном предоставлении банку-участнику системы обязательного гарантирования депозитов права пользования информационной системой «</w:t>
      </w:r>
      <w:proofErr w:type="spellStart"/>
      <w:r w:rsidRPr="00764F6A">
        <w:rPr>
          <w:lang w:val="en-US"/>
        </w:rPr>
        <w:t>SalT</w:t>
      </w:r>
      <w:proofErr w:type="spellEnd"/>
      <w:r w:rsidRPr="00764F6A">
        <w:t xml:space="preserve"> </w:t>
      </w:r>
      <w:r w:rsidRPr="00764F6A">
        <w:rPr>
          <w:lang w:val="en-US"/>
        </w:rPr>
        <w:t>Inspect</w:t>
      </w:r>
      <w:r w:rsidRPr="00764F6A">
        <w:t>» (далее – Типовое соглашение)</w:t>
      </w:r>
      <w:r w:rsidRPr="00764F6A">
        <w:rPr>
          <w:rStyle w:val="s0"/>
          <w:sz w:val="24"/>
          <w:szCs w:val="24"/>
        </w:rPr>
        <w:t>.</w:t>
      </w:r>
    </w:p>
    <w:p w:rsidR="00764F6A" w:rsidRPr="00764F6A" w:rsidRDefault="00764F6A" w:rsidP="00764F6A">
      <w:pPr>
        <w:ind w:firstLine="397"/>
        <w:jc w:val="both"/>
        <w:rPr>
          <w:rStyle w:val="s0"/>
          <w:sz w:val="24"/>
          <w:szCs w:val="24"/>
        </w:rPr>
      </w:pPr>
      <w:r w:rsidRPr="00764F6A">
        <w:rPr>
          <w:rStyle w:val="s0"/>
          <w:sz w:val="24"/>
          <w:szCs w:val="24"/>
        </w:rPr>
        <w:t>Банк-участник принимает на себя все обязательства, предусмотренные Типовым соглашением.</w:t>
      </w:r>
    </w:p>
    <w:p w:rsidR="00764F6A" w:rsidRPr="00764F6A" w:rsidRDefault="00764F6A" w:rsidP="00764F6A">
      <w:pPr>
        <w:ind w:firstLine="397"/>
        <w:rPr>
          <w:color w:val="000000"/>
        </w:rPr>
      </w:pPr>
    </w:p>
    <w:p w:rsidR="00764F6A" w:rsidRPr="00764F6A" w:rsidRDefault="00764F6A" w:rsidP="00764F6A">
      <w:pPr>
        <w:ind w:firstLine="397"/>
      </w:pPr>
      <w:r w:rsidRPr="00764F6A">
        <w:rPr>
          <w:rStyle w:val="s0"/>
          <w:sz w:val="24"/>
          <w:szCs w:val="24"/>
        </w:rPr>
        <w:t> </w:t>
      </w:r>
    </w:p>
    <w:p w:rsidR="00764F6A" w:rsidRPr="00764F6A" w:rsidRDefault="00764F6A" w:rsidP="00764F6A">
      <w:pPr>
        <w:ind w:firstLine="397"/>
        <w:rPr>
          <w:rStyle w:val="s0"/>
          <w:sz w:val="24"/>
          <w:szCs w:val="24"/>
        </w:rPr>
      </w:pPr>
      <w:r w:rsidRPr="00764F6A">
        <w:rPr>
          <w:rStyle w:val="s0"/>
          <w:sz w:val="24"/>
          <w:szCs w:val="24"/>
        </w:rPr>
        <w:t>Первый руководитель или лицо, его замещающее</w:t>
      </w:r>
    </w:p>
    <w:p w:rsidR="00764F6A" w:rsidRPr="00764F6A" w:rsidRDefault="00764F6A" w:rsidP="00764F6A">
      <w:pPr>
        <w:ind w:firstLine="397"/>
      </w:pPr>
    </w:p>
    <w:p w:rsidR="00764F6A" w:rsidRPr="00764F6A" w:rsidRDefault="00764F6A" w:rsidP="00764F6A">
      <w:pPr>
        <w:ind w:firstLine="397"/>
      </w:pPr>
      <w:r w:rsidRPr="00764F6A">
        <w:rPr>
          <w:rStyle w:val="s0"/>
          <w:sz w:val="24"/>
          <w:szCs w:val="24"/>
        </w:rPr>
        <w:t>_________________________________________ _________________</w:t>
      </w:r>
    </w:p>
    <w:p w:rsidR="00764F6A" w:rsidRPr="00764F6A" w:rsidRDefault="00764F6A" w:rsidP="00764F6A">
      <w:pPr>
        <w:ind w:firstLine="397"/>
      </w:pPr>
      <w:r w:rsidRPr="00764F6A">
        <w:rPr>
          <w:rStyle w:val="s0"/>
          <w:sz w:val="24"/>
          <w:szCs w:val="24"/>
        </w:rPr>
        <w:t>   фамилия, имя, отчество (при его наличии)                               подпись</w:t>
      </w:r>
    </w:p>
    <w:p w:rsidR="00764F6A" w:rsidRPr="00764F6A" w:rsidRDefault="00764F6A" w:rsidP="00764F6A">
      <w:pPr>
        <w:ind w:firstLine="397"/>
      </w:pPr>
      <w:r w:rsidRPr="00764F6A">
        <w:t> </w:t>
      </w:r>
    </w:p>
    <w:p w:rsidR="00764F6A" w:rsidRPr="00764F6A" w:rsidRDefault="00764F6A" w:rsidP="00764F6A">
      <w:pPr>
        <w:ind w:firstLine="397"/>
      </w:pPr>
      <w:bookmarkStart w:id="5" w:name="SUB2"/>
      <w:bookmarkEnd w:id="5"/>
      <w:r w:rsidRPr="00764F6A">
        <w:t> </w:t>
      </w:r>
    </w:p>
    <w:p w:rsidR="00764F6A" w:rsidRPr="00764F6A" w:rsidRDefault="00764F6A" w:rsidP="00764F6A">
      <w:pPr>
        <w:jc w:val="right"/>
      </w:pPr>
      <w:bookmarkStart w:id="6" w:name="SUB3"/>
      <w:bookmarkEnd w:id="6"/>
    </w:p>
    <w:p w:rsidR="00764F6A" w:rsidRPr="00764F6A" w:rsidRDefault="00764F6A" w:rsidP="00764F6A">
      <w:pPr>
        <w:ind w:firstLine="397"/>
      </w:pPr>
    </w:p>
    <w:p w:rsidR="00764F6A" w:rsidRPr="00764F6A" w:rsidRDefault="00764F6A" w:rsidP="00764F6A">
      <w:pPr>
        <w:jc w:val="right"/>
        <w:rPr>
          <w:rStyle w:val="s0"/>
          <w:sz w:val="24"/>
          <w:szCs w:val="24"/>
        </w:rPr>
      </w:pPr>
    </w:p>
    <w:p w:rsidR="00764F6A" w:rsidRPr="00764F6A" w:rsidRDefault="00764F6A" w:rsidP="00764F6A">
      <w:pPr>
        <w:jc w:val="right"/>
        <w:rPr>
          <w:rStyle w:val="s0"/>
          <w:sz w:val="24"/>
          <w:szCs w:val="24"/>
        </w:rPr>
      </w:pPr>
    </w:p>
    <w:p w:rsidR="00764F6A" w:rsidRPr="00764F6A" w:rsidRDefault="00764F6A" w:rsidP="00764F6A">
      <w:pPr>
        <w:jc w:val="right"/>
        <w:rPr>
          <w:rStyle w:val="s0"/>
          <w:sz w:val="24"/>
          <w:szCs w:val="24"/>
        </w:rPr>
      </w:pPr>
    </w:p>
    <w:p w:rsidR="00764F6A" w:rsidRPr="00764F6A" w:rsidRDefault="00764F6A" w:rsidP="00764F6A">
      <w:pPr>
        <w:jc w:val="right"/>
        <w:rPr>
          <w:rStyle w:val="s0"/>
          <w:sz w:val="24"/>
          <w:szCs w:val="24"/>
        </w:rPr>
      </w:pPr>
    </w:p>
    <w:p w:rsidR="00764F6A" w:rsidRPr="00764F6A" w:rsidRDefault="00764F6A" w:rsidP="00764F6A">
      <w:pPr>
        <w:jc w:val="right"/>
        <w:rPr>
          <w:rStyle w:val="s0"/>
          <w:sz w:val="24"/>
          <w:szCs w:val="24"/>
        </w:rPr>
      </w:pPr>
    </w:p>
    <w:p w:rsidR="00764F6A" w:rsidRPr="00764F6A" w:rsidRDefault="00764F6A" w:rsidP="00764F6A">
      <w:pPr>
        <w:jc w:val="right"/>
        <w:rPr>
          <w:rStyle w:val="s0"/>
          <w:sz w:val="24"/>
          <w:szCs w:val="24"/>
        </w:rPr>
      </w:pPr>
    </w:p>
    <w:p w:rsidR="00764F6A" w:rsidRPr="00764F6A" w:rsidRDefault="00764F6A" w:rsidP="00764F6A">
      <w:pPr>
        <w:jc w:val="right"/>
        <w:rPr>
          <w:rStyle w:val="s0"/>
          <w:sz w:val="24"/>
          <w:szCs w:val="24"/>
        </w:rPr>
      </w:pPr>
    </w:p>
    <w:p w:rsidR="00764F6A" w:rsidRPr="00764F6A" w:rsidRDefault="00764F6A" w:rsidP="00764F6A">
      <w:pPr>
        <w:jc w:val="right"/>
        <w:rPr>
          <w:rStyle w:val="s0"/>
          <w:sz w:val="24"/>
          <w:szCs w:val="24"/>
        </w:rPr>
      </w:pPr>
    </w:p>
    <w:p w:rsidR="00764F6A" w:rsidRPr="00764F6A" w:rsidRDefault="00764F6A" w:rsidP="00764F6A">
      <w:pPr>
        <w:jc w:val="right"/>
        <w:rPr>
          <w:rStyle w:val="s0"/>
          <w:sz w:val="24"/>
          <w:szCs w:val="24"/>
        </w:rPr>
      </w:pPr>
    </w:p>
    <w:p w:rsidR="00764F6A" w:rsidRPr="00764F6A" w:rsidRDefault="00764F6A" w:rsidP="00764F6A">
      <w:pPr>
        <w:jc w:val="right"/>
        <w:rPr>
          <w:rStyle w:val="s0"/>
          <w:sz w:val="24"/>
          <w:szCs w:val="24"/>
        </w:rPr>
      </w:pPr>
    </w:p>
    <w:p w:rsidR="00764F6A" w:rsidRPr="00764F6A" w:rsidRDefault="00764F6A" w:rsidP="00764F6A">
      <w:pPr>
        <w:jc w:val="right"/>
        <w:rPr>
          <w:rStyle w:val="s0"/>
          <w:sz w:val="24"/>
          <w:szCs w:val="24"/>
        </w:rPr>
      </w:pPr>
    </w:p>
    <w:p w:rsidR="00764F6A" w:rsidRPr="00764F6A" w:rsidRDefault="00764F6A" w:rsidP="00764F6A">
      <w:pPr>
        <w:jc w:val="right"/>
        <w:rPr>
          <w:rStyle w:val="s0"/>
          <w:sz w:val="24"/>
          <w:szCs w:val="24"/>
        </w:rPr>
      </w:pPr>
    </w:p>
    <w:p w:rsidR="00764F6A" w:rsidRPr="00764F6A" w:rsidRDefault="00764F6A" w:rsidP="00764F6A">
      <w:pPr>
        <w:jc w:val="right"/>
        <w:rPr>
          <w:rStyle w:val="s0"/>
          <w:sz w:val="24"/>
          <w:szCs w:val="24"/>
        </w:rPr>
      </w:pPr>
    </w:p>
    <w:p w:rsidR="00764F6A" w:rsidRDefault="00764F6A" w:rsidP="00764F6A">
      <w:pPr>
        <w:jc w:val="right"/>
        <w:rPr>
          <w:rStyle w:val="s0"/>
          <w:sz w:val="24"/>
          <w:szCs w:val="24"/>
        </w:rPr>
      </w:pPr>
    </w:p>
    <w:p w:rsidR="00764F6A" w:rsidRDefault="00764F6A" w:rsidP="00764F6A">
      <w:pPr>
        <w:jc w:val="right"/>
        <w:rPr>
          <w:rStyle w:val="s0"/>
          <w:sz w:val="24"/>
          <w:szCs w:val="24"/>
        </w:rPr>
      </w:pPr>
    </w:p>
    <w:p w:rsidR="00764F6A" w:rsidRDefault="00764F6A" w:rsidP="00764F6A">
      <w:pPr>
        <w:jc w:val="right"/>
        <w:rPr>
          <w:rStyle w:val="s0"/>
          <w:sz w:val="24"/>
          <w:szCs w:val="24"/>
        </w:rPr>
      </w:pPr>
    </w:p>
    <w:p w:rsidR="00764F6A" w:rsidRDefault="00764F6A" w:rsidP="00764F6A">
      <w:pPr>
        <w:jc w:val="right"/>
        <w:rPr>
          <w:rStyle w:val="s0"/>
          <w:sz w:val="24"/>
          <w:szCs w:val="24"/>
        </w:rPr>
      </w:pPr>
    </w:p>
    <w:p w:rsidR="00764F6A" w:rsidRDefault="00764F6A" w:rsidP="00764F6A">
      <w:pPr>
        <w:jc w:val="right"/>
        <w:rPr>
          <w:rStyle w:val="s0"/>
          <w:sz w:val="24"/>
          <w:szCs w:val="24"/>
        </w:rPr>
      </w:pPr>
    </w:p>
    <w:p w:rsidR="00764F6A" w:rsidRDefault="00764F6A" w:rsidP="00764F6A">
      <w:pPr>
        <w:jc w:val="right"/>
        <w:rPr>
          <w:rStyle w:val="s0"/>
          <w:sz w:val="24"/>
          <w:szCs w:val="24"/>
        </w:rPr>
      </w:pPr>
    </w:p>
    <w:p w:rsidR="00764F6A" w:rsidRDefault="00764F6A" w:rsidP="00764F6A">
      <w:pPr>
        <w:jc w:val="right"/>
        <w:rPr>
          <w:rStyle w:val="s0"/>
          <w:sz w:val="24"/>
          <w:szCs w:val="24"/>
        </w:rPr>
      </w:pPr>
    </w:p>
    <w:p w:rsidR="00764F6A" w:rsidRPr="00764F6A" w:rsidRDefault="00764F6A" w:rsidP="00764F6A">
      <w:pPr>
        <w:jc w:val="right"/>
      </w:pPr>
      <w:bookmarkStart w:id="7" w:name="_GoBack"/>
      <w:bookmarkEnd w:id="7"/>
      <w:r w:rsidRPr="00764F6A">
        <w:rPr>
          <w:rStyle w:val="s0"/>
          <w:sz w:val="24"/>
          <w:szCs w:val="24"/>
        </w:rPr>
        <w:lastRenderedPageBreak/>
        <w:t>Приложение 2</w:t>
      </w:r>
    </w:p>
    <w:p w:rsidR="00764F6A" w:rsidRPr="00764F6A" w:rsidRDefault="00764F6A" w:rsidP="00764F6A">
      <w:pPr>
        <w:pStyle w:val="HTML"/>
        <w:jc w:val="right"/>
        <w:rPr>
          <w:rFonts w:ascii="Times New Roman" w:hAnsi="Times New Roman"/>
          <w:sz w:val="24"/>
          <w:szCs w:val="24"/>
        </w:rPr>
      </w:pPr>
      <w:r w:rsidRPr="00764F6A">
        <w:rPr>
          <w:rStyle w:val="s0"/>
          <w:sz w:val="24"/>
          <w:szCs w:val="24"/>
          <w:lang w:val="ru-RU"/>
        </w:rPr>
        <w:t xml:space="preserve">к </w:t>
      </w:r>
      <w:hyperlink r:id="rId7" w:history="1">
        <w:r w:rsidRPr="00764F6A">
          <w:rPr>
            <w:rStyle w:val="a3"/>
            <w:rFonts w:ascii="Times New Roman" w:hAnsi="Times New Roman"/>
            <w:bCs/>
            <w:color w:val="auto"/>
            <w:sz w:val="24"/>
            <w:szCs w:val="24"/>
            <w:lang w:val="ru-RU"/>
          </w:rPr>
          <w:t xml:space="preserve">Типовому </w:t>
        </w:r>
        <w:proofErr w:type="gramStart"/>
        <w:r w:rsidRPr="00764F6A">
          <w:rPr>
            <w:rStyle w:val="a3"/>
            <w:rFonts w:ascii="Times New Roman" w:hAnsi="Times New Roman"/>
            <w:bCs/>
            <w:color w:val="auto"/>
            <w:sz w:val="24"/>
            <w:szCs w:val="24"/>
            <w:lang w:val="ru-RU"/>
          </w:rPr>
          <w:t>соглашени</w:t>
        </w:r>
      </w:hyperlink>
      <w:r w:rsidRPr="00764F6A">
        <w:rPr>
          <w:rStyle w:val="a3"/>
          <w:rFonts w:ascii="Times New Roman" w:hAnsi="Times New Roman"/>
          <w:bCs/>
          <w:color w:val="auto"/>
          <w:sz w:val="24"/>
          <w:szCs w:val="24"/>
          <w:lang w:val="ru-RU"/>
        </w:rPr>
        <w:t>ю</w:t>
      </w:r>
      <w:proofErr w:type="gramEnd"/>
      <w:r w:rsidRPr="00764F6A">
        <w:rPr>
          <w:rStyle w:val="a3"/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764F6A">
        <w:rPr>
          <w:rFonts w:ascii="Times New Roman" w:hAnsi="Times New Roman"/>
          <w:sz w:val="24"/>
          <w:szCs w:val="24"/>
          <w:lang w:val="ru-RU"/>
        </w:rPr>
        <w:t>о</w:t>
      </w:r>
      <w:r w:rsidRPr="00764F6A">
        <w:rPr>
          <w:rFonts w:ascii="Times New Roman" w:hAnsi="Times New Roman"/>
          <w:sz w:val="24"/>
          <w:szCs w:val="24"/>
        </w:rPr>
        <w:t xml:space="preserve"> </w:t>
      </w:r>
      <w:r w:rsidRPr="00764F6A">
        <w:rPr>
          <w:rFonts w:ascii="Times New Roman" w:hAnsi="Times New Roman"/>
          <w:sz w:val="24"/>
          <w:szCs w:val="24"/>
          <w:lang w:val="ru-RU"/>
        </w:rPr>
        <w:t xml:space="preserve">безвозмездном </w:t>
      </w:r>
      <w:r w:rsidRPr="00764F6A">
        <w:rPr>
          <w:rFonts w:ascii="Times New Roman" w:hAnsi="Times New Roman"/>
          <w:sz w:val="24"/>
          <w:szCs w:val="24"/>
        </w:rPr>
        <w:t>предоставлени</w:t>
      </w:r>
      <w:r w:rsidRPr="00764F6A">
        <w:rPr>
          <w:rFonts w:ascii="Times New Roman" w:hAnsi="Times New Roman"/>
          <w:sz w:val="24"/>
          <w:szCs w:val="24"/>
          <w:lang w:val="ru-RU"/>
        </w:rPr>
        <w:t xml:space="preserve">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банку-участнику системы обязательного гарантирования депозитов права </w:t>
      </w:r>
      <w:r w:rsidRPr="00764F6A">
        <w:rPr>
          <w:rFonts w:ascii="Times New Roman" w:hAnsi="Times New Roman"/>
          <w:sz w:val="24"/>
          <w:szCs w:val="24"/>
        </w:rPr>
        <w:t>пользовани</w:t>
      </w:r>
      <w:r w:rsidRPr="00764F6A">
        <w:rPr>
          <w:rFonts w:ascii="Times New Roman" w:hAnsi="Times New Roman"/>
          <w:sz w:val="24"/>
          <w:szCs w:val="24"/>
          <w:lang w:val="ru-RU"/>
        </w:rPr>
        <w:t xml:space="preserve">я информационной системой </w:t>
      </w:r>
      <w:r w:rsidRPr="00764F6A">
        <w:rPr>
          <w:rFonts w:ascii="Times New Roman" w:hAnsi="Times New Roman"/>
          <w:sz w:val="24"/>
          <w:szCs w:val="24"/>
        </w:rPr>
        <w:t>«</w:t>
      </w:r>
      <w:proofErr w:type="spellStart"/>
      <w:r w:rsidRPr="00764F6A">
        <w:rPr>
          <w:rFonts w:ascii="Times New Roman" w:hAnsi="Times New Roman"/>
          <w:sz w:val="24"/>
          <w:szCs w:val="24"/>
          <w:lang w:val="en-US"/>
        </w:rPr>
        <w:t>SalT</w:t>
      </w:r>
      <w:proofErr w:type="spellEnd"/>
      <w:r w:rsidRPr="00764F6A">
        <w:rPr>
          <w:rFonts w:ascii="Times New Roman" w:hAnsi="Times New Roman"/>
          <w:sz w:val="24"/>
          <w:szCs w:val="24"/>
        </w:rPr>
        <w:t xml:space="preserve"> </w:t>
      </w:r>
      <w:r w:rsidRPr="00764F6A">
        <w:rPr>
          <w:rFonts w:ascii="Times New Roman" w:hAnsi="Times New Roman"/>
          <w:sz w:val="24"/>
          <w:szCs w:val="24"/>
          <w:lang w:val="en-US"/>
        </w:rPr>
        <w:t>Inspect</w:t>
      </w:r>
      <w:r w:rsidRPr="00764F6A">
        <w:rPr>
          <w:rFonts w:ascii="Times New Roman" w:hAnsi="Times New Roman"/>
          <w:sz w:val="24"/>
          <w:szCs w:val="24"/>
        </w:rPr>
        <w:t>»</w:t>
      </w:r>
    </w:p>
    <w:p w:rsidR="00764F6A" w:rsidRPr="00764F6A" w:rsidRDefault="00764F6A" w:rsidP="00764F6A">
      <w:pPr>
        <w:pStyle w:val="a5"/>
        <w:rPr>
          <w:rStyle w:val="s0"/>
          <w:rFonts w:eastAsia="Malgun Gothic"/>
          <w:sz w:val="24"/>
          <w:szCs w:val="24"/>
        </w:rPr>
      </w:pPr>
    </w:p>
    <w:p w:rsidR="00764F6A" w:rsidRPr="00764F6A" w:rsidRDefault="00764F6A" w:rsidP="00764F6A">
      <w:pPr>
        <w:pStyle w:val="a5"/>
        <w:rPr>
          <w:rFonts w:ascii="Times New Roman" w:hAnsi="Times New Roman"/>
          <w:b/>
          <w:sz w:val="24"/>
          <w:szCs w:val="24"/>
        </w:rPr>
      </w:pPr>
    </w:p>
    <w:p w:rsidR="00764F6A" w:rsidRPr="00764F6A" w:rsidRDefault="00764F6A" w:rsidP="00764F6A">
      <w:pPr>
        <w:pStyle w:val="a5"/>
        <w:rPr>
          <w:rFonts w:ascii="Times New Roman" w:hAnsi="Times New Roman"/>
          <w:b/>
          <w:sz w:val="24"/>
          <w:szCs w:val="24"/>
        </w:rPr>
      </w:pPr>
    </w:p>
    <w:p w:rsidR="00764F6A" w:rsidRPr="00764F6A" w:rsidRDefault="00764F6A" w:rsidP="00764F6A">
      <w:pPr>
        <w:jc w:val="center"/>
        <w:rPr>
          <w:b/>
        </w:rPr>
      </w:pPr>
      <w:r w:rsidRPr="00764F6A">
        <w:rPr>
          <w:b/>
        </w:rPr>
        <w:t>Журнал</w:t>
      </w:r>
    </w:p>
    <w:p w:rsidR="00764F6A" w:rsidRPr="00764F6A" w:rsidRDefault="00764F6A" w:rsidP="00764F6A">
      <w:pPr>
        <w:jc w:val="center"/>
        <w:rPr>
          <w:b/>
        </w:rPr>
      </w:pPr>
      <w:r w:rsidRPr="00764F6A">
        <w:rPr>
          <w:b/>
        </w:rPr>
        <w:t xml:space="preserve">описания проблем, возникших при использовании (эксплуатации) </w:t>
      </w:r>
    </w:p>
    <w:p w:rsidR="00764F6A" w:rsidRPr="00764F6A" w:rsidRDefault="00764F6A" w:rsidP="00764F6A">
      <w:pPr>
        <w:jc w:val="center"/>
        <w:rPr>
          <w:b/>
        </w:rPr>
      </w:pPr>
      <w:r w:rsidRPr="00764F6A">
        <w:rPr>
          <w:b/>
        </w:rPr>
        <w:t>информационной системы «</w:t>
      </w:r>
      <w:r w:rsidRPr="00764F6A">
        <w:rPr>
          <w:b/>
          <w:lang w:val="en-US"/>
        </w:rPr>
        <w:t>Salt</w:t>
      </w:r>
      <w:r w:rsidRPr="00764F6A">
        <w:rPr>
          <w:b/>
        </w:rPr>
        <w:t xml:space="preserve"> </w:t>
      </w:r>
      <w:r w:rsidRPr="00764F6A">
        <w:rPr>
          <w:b/>
          <w:lang w:val="en-US"/>
        </w:rPr>
        <w:t>Inspect</w:t>
      </w:r>
      <w:r w:rsidRPr="00764F6A">
        <w:rPr>
          <w:b/>
        </w:rPr>
        <w:t>»</w:t>
      </w:r>
    </w:p>
    <w:p w:rsidR="00764F6A" w:rsidRPr="00764F6A" w:rsidRDefault="00764F6A" w:rsidP="00764F6A"/>
    <w:tbl>
      <w:tblPr>
        <w:tblpPr w:leftFromText="180" w:rightFromText="180" w:vertAnchor="text" w:horzAnchor="page" w:tblpX="501" w:tblpY="80"/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715"/>
        <w:gridCol w:w="837"/>
        <w:gridCol w:w="1276"/>
        <w:gridCol w:w="1735"/>
        <w:gridCol w:w="1808"/>
        <w:gridCol w:w="1701"/>
        <w:gridCol w:w="1701"/>
      </w:tblGrid>
      <w:tr w:rsidR="00764F6A" w:rsidRPr="00764F6A" w:rsidTr="0060240A">
        <w:trPr>
          <w:trHeight w:val="878"/>
        </w:trPr>
        <w:tc>
          <w:tcPr>
            <w:tcW w:w="675" w:type="dxa"/>
            <w:vAlign w:val="center"/>
          </w:tcPr>
          <w:p w:rsidR="00764F6A" w:rsidRPr="00764F6A" w:rsidRDefault="00764F6A" w:rsidP="0060240A">
            <w:pPr>
              <w:jc w:val="center"/>
            </w:pPr>
            <w:r w:rsidRPr="00764F6A">
              <w:t xml:space="preserve">№ </w:t>
            </w:r>
            <w:proofErr w:type="gramStart"/>
            <w:r w:rsidRPr="00764F6A">
              <w:t>п</w:t>
            </w:r>
            <w:proofErr w:type="gramEnd"/>
            <w:r w:rsidRPr="00764F6A">
              <w:t>/п</w:t>
            </w:r>
          </w:p>
        </w:tc>
        <w:tc>
          <w:tcPr>
            <w:tcW w:w="1715" w:type="dxa"/>
            <w:vAlign w:val="center"/>
          </w:tcPr>
          <w:p w:rsidR="00764F6A" w:rsidRPr="00764F6A" w:rsidRDefault="00764F6A" w:rsidP="0060240A">
            <w:pPr>
              <w:jc w:val="center"/>
            </w:pPr>
            <w:r w:rsidRPr="00764F6A">
              <w:t>Наименование Банка-участника</w:t>
            </w:r>
          </w:p>
          <w:p w:rsidR="00764F6A" w:rsidRPr="00764F6A" w:rsidRDefault="00764F6A" w:rsidP="0060240A">
            <w:pPr>
              <w:jc w:val="center"/>
            </w:pPr>
          </w:p>
        </w:tc>
        <w:tc>
          <w:tcPr>
            <w:tcW w:w="837" w:type="dxa"/>
            <w:vAlign w:val="center"/>
          </w:tcPr>
          <w:p w:rsidR="00764F6A" w:rsidRPr="00764F6A" w:rsidRDefault="00764F6A" w:rsidP="0060240A">
            <w:pPr>
              <w:jc w:val="center"/>
            </w:pPr>
            <w:r w:rsidRPr="00764F6A">
              <w:t>Дата</w:t>
            </w:r>
          </w:p>
        </w:tc>
        <w:tc>
          <w:tcPr>
            <w:tcW w:w="1276" w:type="dxa"/>
            <w:vAlign w:val="center"/>
          </w:tcPr>
          <w:p w:rsidR="00764F6A" w:rsidRPr="00764F6A" w:rsidRDefault="00764F6A" w:rsidP="0060240A">
            <w:pPr>
              <w:jc w:val="center"/>
            </w:pPr>
            <w:r w:rsidRPr="00764F6A">
              <w:t>Детальное описание проблемы</w:t>
            </w:r>
          </w:p>
        </w:tc>
        <w:tc>
          <w:tcPr>
            <w:tcW w:w="1735" w:type="dxa"/>
            <w:vAlign w:val="center"/>
          </w:tcPr>
          <w:p w:rsidR="00764F6A" w:rsidRPr="00764F6A" w:rsidRDefault="00764F6A" w:rsidP="0060240A">
            <w:pPr>
              <w:jc w:val="center"/>
            </w:pPr>
            <w:r w:rsidRPr="00764F6A">
              <w:t>Ф.И.О. (при  его наличии), должность, контактные данные ответственного работника банка</w:t>
            </w:r>
          </w:p>
        </w:tc>
        <w:tc>
          <w:tcPr>
            <w:tcW w:w="1808" w:type="dxa"/>
            <w:vAlign w:val="center"/>
          </w:tcPr>
          <w:p w:rsidR="00764F6A" w:rsidRPr="00764F6A" w:rsidRDefault="00764F6A" w:rsidP="0060240A">
            <w:pPr>
              <w:jc w:val="center"/>
            </w:pPr>
            <w:r w:rsidRPr="00764F6A">
              <w:t>Комментарии (рекомендации) АО «Казахстанский фонд гарантирования депозитов»</w:t>
            </w:r>
          </w:p>
        </w:tc>
        <w:tc>
          <w:tcPr>
            <w:tcW w:w="1701" w:type="dxa"/>
            <w:vAlign w:val="center"/>
          </w:tcPr>
          <w:p w:rsidR="00764F6A" w:rsidRPr="00764F6A" w:rsidRDefault="00764F6A" w:rsidP="0060240A">
            <w:pPr>
              <w:jc w:val="center"/>
            </w:pPr>
            <w:r w:rsidRPr="00764F6A">
              <w:t>Статус (</w:t>
            </w:r>
            <w:proofErr w:type="gramStart"/>
            <w:r w:rsidRPr="00764F6A">
              <w:t>открыт</w:t>
            </w:r>
            <w:proofErr w:type="gramEnd"/>
            <w:r w:rsidRPr="00764F6A">
              <w:t>/ закрыт/ тестирование)</w:t>
            </w:r>
          </w:p>
        </w:tc>
        <w:tc>
          <w:tcPr>
            <w:tcW w:w="1701" w:type="dxa"/>
            <w:vAlign w:val="center"/>
          </w:tcPr>
          <w:p w:rsidR="00764F6A" w:rsidRPr="00764F6A" w:rsidRDefault="00764F6A" w:rsidP="0060240A">
            <w:pPr>
              <w:jc w:val="center"/>
            </w:pPr>
            <w:r w:rsidRPr="00764F6A">
              <w:t>Комментарии Банка-участника</w:t>
            </w:r>
          </w:p>
        </w:tc>
      </w:tr>
      <w:tr w:rsidR="00764F6A" w:rsidRPr="00764F6A" w:rsidTr="0060240A">
        <w:trPr>
          <w:trHeight w:val="259"/>
        </w:trPr>
        <w:tc>
          <w:tcPr>
            <w:tcW w:w="675" w:type="dxa"/>
            <w:vAlign w:val="center"/>
          </w:tcPr>
          <w:p w:rsidR="00764F6A" w:rsidRPr="00764F6A" w:rsidRDefault="00764F6A" w:rsidP="0060240A">
            <w:pPr>
              <w:jc w:val="center"/>
            </w:pPr>
          </w:p>
        </w:tc>
        <w:tc>
          <w:tcPr>
            <w:tcW w:w="1715" w:type="dxa"/>
            <w:vAlign w:val="center"/>
          </w:tcPr>
          <w:p w:rsidR="00764F6A" w:rsidRPr="00764F6A" w:rsidRDefault="00764F6A" w:rsidP="0060240A">
            <w:pPr>
              <w:jc w:val="center"/>
            </w:pPr>
            <w:r w:rsidRPr="00764F6A">
              <w:t>1</w:t>
            </w:r>
          </w:p>
        </w:tc>
        <w:tc>
          <w:tcPr>
            <w:tcW w:w="837" w:type="dxa"/>
            <w:vAlign w:val="center"/>
          </w:tcPr>
          <w:p w:rsidR="00764F6A" w:rsidRPr="00764F6A" w:rsidRDefault="00764F6A" w:rsidP="0060240A">
            <w:pPr>
              <w:jc w:val="center"/>
            </w:pPr>
            <w:r w:rsidRPr="00764F6A">
              <w:t>2</w:t>
            </w:r>
          </w:p>
        </w:tc>
        <w:tc>
          <w:tcPr>
            <w:tcW w:w="1276" w:type="dxa"/>
            <w:vAlign w:val="center"/>
          </w:tcPr>
          <w:p w:rsidR="00764F6A" w:rsidRPr="00764F6A" w:rsidRDefault="00764F6A" w:rsidP="0060240A">
            <w:pPr>
              <w:jc w:val="center"/>
            </w:pPr>
            <w:r w:rsidRPr="00764F6A">
              <w:t>3</w:t>
            </w:r>
          </w:p>
        </w:tc>
        <w:tc>
          <w:tcPr>
            <w:tcW w:w="1735" w:type="dxa"/>
            <w:vAlign w:val="center"/>
          </w:tcPr>
          <w:p w:rsidR="00764F6A" w:rsidRPr="00764F6A" w:rsidRDefault="00764F6A" w:rsidP="0060240A">
            <w:pPr>
              <w:jc w:val="center"/>
            </w:pPr>
            <w:r w:rsidRPr="00764F6A">
              <w:t>4</w:t>
            </w:r>
          </w:p>
        </w:tc>
        <w:tc>
          <w:tcPr>
            <w:tcW w:w="1808" w:type="dxa"/>
            <w:vAlign w:val="center"/>
          </w:tcPr>
          <w:p w:rsidR="00764F6A" w:rsidRPr="00764F6A" w:rsidRDefault="00764F6A" w:rsidP="0060240A">
            <w:pPr>
              <w:jc w:val="center"/>
            </w:pPr>
            <w:r w:rsidRPr="00764F6A">
              <w:t>5</w:t>
            </w:r>
          </w:p>
        </w:tc>
        <w:tc>
          <w:tcPr>
            <w:tcW w:w="1701" w:type="dxa"/>
            <w:vAlign w:val="center"/>
          </w:tcPr>
          <w:p w:rsidR="00764F6A" w:rsidRPr="00764F6A" w:rsidRDefault="00764F6A" w:rsidP="0060240A">
            <w:pPr>
              <w:jc w:val="center"/>
            </w:pPr>
            <w:r w:rsidRPr="00764F6A">
              <w:t>6</w:t>
            </w:r>
          </w:p>
        </w:tc>
        <w:tc>
          <w:tcPr>
            <w:tcW w:w="1701" w:type="dxa"/>
            <w:vAlign w:val="center"/>
          </w:tcPr>
          <w:p w:rsidR="00764F6A" w:rsidRPr="00764F6A" w:rsidRDefault="00764F6A" w:rsidP="0060240A">
            <w:pPr>
              <w:jc w:val="center"/>
            </w:pPr>
            <w:r w:rsidRPr="00764F6A">
              <w:t>7</w:t>
            </w:r>
          </w:p>
        </w:tc>
      </w:tr>
      <w:tr w:rsidR="00764F6A" w:rsidRPr="00764F6A" w:rsidTr="0060240A">
        <w:trPr>
          <w:trHeight w:val="419"/>
        </w:trPr>
        <w:tc>
          <w:tcPr>
            <w:tcW w:w="675" w:type="dxa"/>
            <w:vAlign w:val="center"/>
          </w:tcPr>
          <w:p w:rsidR="00764F6A" w:rsidRPr="00764F6A" w:rsidRDefault="00764F6A" w:rsidP="0060240A">
            <w:pPr>
              <w:jc w:val="center"/>
            </w:pPr>
            <w:r w:rsidRPr="00764F6A">
              <w:t>1</w:t>
            </w:r>
          </w:p>
        </w:tc>
        <w:tc>
          <w:tcPr>
            <w:tcW w:w="1715" w:type="dxa"/>
            <w:vAlign w:val="center"/>
          </w:tcPr>
          <w:p w:rsidR="00764F6A" w:rsidRPr="00764F6A" w:rsidRDefault="00764F6A" w:rsidP="0060240A">
            <w:pPr>
              <w:jc w:val="center"/>
            </w:pPr>
          </w:p>
        </w:tc>
        <w:tc>
          <w:tcPr>
            <w:tcW w:w="837" w:type="dxa"/>
            <w:vAlign w:val="center"/>
          </w:tcPr>
          <w:p w:rsidR="00764F6A" w:rsidRPr="00764F6A" w:rsidRDefault="00764F6A" w:rsidP="0060240A">
            <w:pPr>
              <w:jc w:val="center"/>
            </w:pPr>
          </w:p>
        </w:tc>
        <w:tc>
          <w:tcPr>
            <w:tcW w:w="1276" w:type="dxa"/>
            <w:vAlign w:val="center"/>
          </w:tcPr>
          <w:p w:rsidR="00764F6A" w:rsidRPr="00764F6A" w:rsidRDefault="00764F6A" w:rsidP="0060240A">
            <w:pPr>
              <w:jc w:val="center"/>
            </w:pPr>
          </w:p>
        </w:tc>
        <w:tc>
          <w:tcPr>
            <w:tcW w:w="1735" w:type="dxa"/>
            <w:vAlign w:val="center"/>
          </w:tcPr>
          <w:p w:rsidR="00764F6A" w:rsidRPr="00764F6A" w:rsidRDefault="00764F6A" w:rsidP="0060240A">
            <w:pPr>
              <w:jc w:val="center"/>
            </w:pPr>
          </w:p>
        </w:tc>
        <w:tc>
          <w:tcPr>
            <w:tcW w:w="1808" w:type="dxa"/>
            <w:vAlign w:val="center"/>
          </w:tcPr>
          <w:p w:rsidR="00764F6A" w:rsidRPr="00764F6A" w:rsidRDefault="00764F6A" w:rsidP="0060240A">
            <w:pPr>
              <w:jc w:val="center"/>
            </w:pPr>
          </w:p>
        </w:tc>
        <w:tc>
          <w:tcPr>
            <w:tcW w:w="1701" w:type="dxa"/>
            <w:vAlign w:val="center"/>
          </w:tcPr>
          <w:p w:rsidR="00764F6A" w:rsidRPr="00764F6A" w:rsidRDefault="00764F6A" w:rsidP="0060240A">
            <w:pPr>
              <w:jc w:val="center"/>
            </w:pPr>
          </w:p>
        </w:tc>
        <w:tc>
          <w:tcPr>
            <w:tcW w:w="1701" w:type="dxa"/>
            <w:vAlign w:val="center"/>
          </w:tcPr>
          <w:p w:rsidR="00764F6A" w:rsidRPr="00764F6A" w:rsidRDefault="00764F6A" w:rsidP="0060240A">
            <w:pPr>
              <w:jc w:val="center"/>
            </w:pPr>
          </w:p>
        </w:tc>
      </w:tr>
      <w:tr w:rsidR="00764F6A" w:rsidRPr="00764F6A" w:rsidTr="0060240A">
        <w:trPr>
          <w:trHeight w:val="410"/>
        </w:trPr>
        <w:tc>
          <w:tcPr>
            <w:tcW w:w="675" w:type="dxa"/>
            <w:vAlign w:val="center"/>
          </w:tcPr>
          <w:p w:rsidR="00764F6A" w:rsidRPr="00764F6A" w:rsidRDefault="00764F6A" w:rsidP="0060240A">
            <w:pPr>
              <w:jc w:val="center"/>
            </w:pPr>
            <w:r w:rsidRPr="00764F6A">
              <w:t>2</w:t>
            </w:r>
          </w:p>
        </w:tc>
        <w:tc>
          <w:tcPr>
            <w:tcW w:w="1715" w:type="dxa"/>
            <w:vAlign w:val="center"/>
          </w:tcPr>
          <w:p w:rsidR="00764F6A" w:rsidRPr="00764F6A" w:rsidRDefault="00764F6A" w:rsidP="0060240A">
            <w:pPr>
              <w:jc w:val="center"/>
            </w:pPr>
          </w:p>
        </w:tc>
        <w:tc>
          <w:tcPr>
            <w:tcW w:w="837" w:type="dxa"/>
            <w:vAlign w:val="center"/>
          </w:tcPr>
          <w:p w:rsidR="00764F6A" w:rsidRPr="00764F6A" w:rsidRDefault="00764F6A" w:rsidP="0060240A">
            <w:pPr>
              <w:jc w:val="center"/>
            </w:pPr>
          </w:p>
        </w:tc>
        <w:tc>
          <w:tcPr>
            <w:tcW w:w="1276" w:type="dxa"/>
            <w:vAlign w:val="center"/>
          </w:tcPr>
          <w:p w:rsidR="00764F6A" w:rsidRPr="00764F6A" w:rsidRDefault="00764F6A" w:rsidP="0060240A">
            <w:pPr>
              <w:jc w:val="center"/>
            </w:pPr>
          </w:p>
        </w:tc>
        <w:tc>
          <w:tcPr>
            <w:tcW w:w="1735" w:type="dxa"/>
            <w:vAlign w:val="center"/>
          </w:tcPr>
          <w:p w:rsidR="00764F6A" w:rsidRPr="00764F6A" w:rsidRDefault="00764F6A" w:rsidP="0060240A">
            <w:pPr>
              <w:jc w:val="center"/>
            </w:pPr>
          </w:p>
        </w:tc>
        <w:tc>
          <w:tcPr>
            <w:tcW w:w="1808" w:type="dxa"/>
            <w:vAlign w:val="center"/>
          </w:tcPr>
          <w:p w:rsidR="00764F6A" w:rsidRPr="00764F6A" w:rsidRDefault="00764F6A" w:rsidP="0060240A">
            <w:pPr>
              <w:jc w:val="center"/>
            </w:pPr>
          </w:p>
        </w:tc>
        <w:tc>
          <w:tcPr>
            <w:tcW w:w="1701" w:type="dxa"/>
            <w:vAlign w:val="center"/>
          </w:tcPr>
          <w:p w:rsidR="00764F6A" w:rsidRPr="00764F6A" w:rsidRDefault="00764F6A" w:rsidP="0060240A">
            <w:pPr>
              <w:jc w:val="center"/>
            </w:pPr>
          </w:p>
        </w:tc>
        <w:tc>
          <w:tcPr>
            <w:tcW w:w="1701" w:type="dxa"/>
            <w:vAlign w:val="center"/>
          </w:tcPr>
          <w:p w:rsidR="00764F6A" w:rsidRPr="00764F6A" w:rsidRDefault="00764F6A" w:rsidP="0060240A">
            <w:pPr>
              <w:jc w:val="center"/>
            </w:pPr>
          </w:p>
        </w:tc>
      </w:tr>
    </w:tbl>
    <w:p w:rsidR="00764F6A" w:rsidRPr="00764F6A" w:rsidRDefault="00764F6A" w:rsidP="00764F6A">
      <w:pPr>
        <w:rPr>
          <w:rStyle w:val="s0"/>
          <w:sz w:val="24"/>
          <w:szCs w:val="24"/>
        </w:rPr>
      </w:pPr>
    </w:p>
    <w:p w:rsidR="00764F6A" w:rsidRPr="00764F6A" w:rsidRDefault="00764F6A" w:rsidP="00764F6A">
      <w:pPr>
        <w:rPr>
          <w:rStyle w:val="s0"/>
          <w:sz w:val="24"/>
          <w:szCs w:val="24"/>
        </w:rPr>
      </w:pPr>
    </w:p>
    <w:p w:rsidR="00764F6A" w:rsidRPr="00764F6A" w:rsidRDefault="00764F6A" w:rsidP="00764F6A">
      <w:pPr>
        <w:rPr>
          <w:rStyle w:val="s0"/>
          <w:sz w:val="24"/>
          <w:szCs w:val="24"/>
        </w:rPr>
      </w:pPr>
    </w:p>
    <w:bookmarkEnd w:id="4"/>
    <w:p w:rsidR="00764F6A" w:rsidRPr="00764F6A" w:rsidRDefault="00764F6A" w:rsidP="00764F6A">
      <w:pPr>
        <w:ind w:firstLine="397"/>
        <w:rPr>
          <w:rStyle w:val="s0"/>
          <w:sz w:val="24"/>
          <w:szCs w:val="24"/>
        </w:rPr>
      </w:pPr>
    </w:p>
    <w:p w:rsidR="00764F6A" w:rsidRPr="00764F6A" w:rsidRDefault="00764F6A" w:rsidP="00764F6A">
      <w:pPr>
        <w:ind w:firstLine="397"/>
        <w:rPr>
          <w:rStyle w:val="s0"/>
          <w:sz w:val="24"/>
          <w:szCs w:val="24"/>
        </w:rPr>
      </w:pPr>
    </w:p>
    <w:p w:rsidR="00325A4D" w:rsidRPr="00764F6A" w:rsidRDefault="00764F6A"/>
    <w:sectPr w:rsidR="00325A4D" w:rsidRPr="00764F6A" w:rsidSect="00764F6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243B8"/>
    <w:multiLevelType w:val="multilevel"/>
    <w:tmpl w:val="2A5C9A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48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F6A"/>
    <w:rsid w:val="005A5349"/>
    <w:rsid w:val="00764F6A"/>
    <w:rsid w:val="00B7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F6A"/>
    <w:pPr>
      <w:spacing w:after="0" w:line="240" w:lineRule="auto"/>
    </w:pPr>
    <w:rPr>
      <w:rFonts w:ascii="Times New Roman" w:eastAsia="Malgun Gothic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64F6A"/>
    <w:rPr>
      <w:color w:val="0000FF"/>
      <w:u w:val="single"/>
    </w:rPr>
  </w:style>
  <w:style w:type="paragraph" w:customStyle="1" w:styleId="Normal">
    <w:name w:val="Normal"/>
    <w:rsid w:val="00764F6A"/>
    <w:pPr>
      <w:widowControl w:val="0"/>
      <w:spacing w:after="0" w:line="240" w:lineRule="auto"/>
    </w:pPr>
    <w:rPr>
      <w:rFonts w:ascii="Times New Roman" w:eastAsia="Malgun Gothic" w:hAnsi="Times New Roman" w:cs="Times New Roman"/>
      <w:snapToGrid w:val="0"/>
      <w:sz w:val="20"/>
      <w:szCs w:val="20"/>
      <w:lang w:eastAsia="ru-RU"/>
    </w:rPr>
  </w:style>
  <w:style w:type="character" w:customStyle="1" w:styleId="s0">
    <w:name w:val="s0"/>
    <w:rsid w:val="00764F6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1">
    <w:name w:val="s1"/>
    <w:rsid w:val="00764F6A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4">
    <w:name w:val="List Paragraph"/>
    <w:basedOn w:val="a"/>
    <w:uiPriority w:val="34"/>
    <w:qFormat/>
    <w:rsid w:val="00764F6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TML">
    <w:name w:val="HTML Preformatted"/>
    <w:basedOn w:val="a"/>
    <w:link w:val="HTML0"/>
    <w:rsid w:val="00764F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  <w:lang w:val="x-none"/>
    </w:rPr>
  </w:style>
  <w:style w:type="character" w:customStyle="1" w:styleId="HTML0">
    <w:name w:val="Стандартный HTML Знак"/>
    <w:basedOn w:val="a0"/>
    <w:link w:val="HTML"/>
    <w:rsid w:val="00764F6A"/>
    <w:rPr>
      <w:rFonts w:ascii="Arial Unicode MS" w:eastAsia="Arial Unicode MS" w:hAnsi="Arial Unicode MS" w:cs="Times New Roman"/>
      <w:sz w:val="20"/>
      <w:szCs w:val="20"/>
      <w:lang w:val="x-none" w:eastAsia="ru-RU"/>
    </w:rPr>
  </w:style>
  <w:style w:type="paragraph" w:styleId="a5">
    <w:name w:val="No Spacing"/>
    <w:uiPriority w:val="1"/>
    <w:qFormat/>
    <w:rsid w:val="00764F6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F6A"/>
    <w:pPr>
      <w:spacing w:after="0" w:line="240" w:lineRule="auto"/>
    </w:pPr>
    <w:rPr>
      <w:rFonts w:ascii="Times New Roman" w:eastAsia="Malgun Gothic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64F6A"/>
    <w:rPr>
      <w:color w:val="0000FF"/>
      <w:u w:val="single"/>
    </w:rPr>
  </w:style>
  <w:style w:type="paragraph" w:customStyle="1" w:styleId="Normal">
    <w:name w:val="Normal"/>
    <w:rsid w:val="00764F6A"/>
    <w:pPr>
      <w:widowControl w:val="0"/>
      <w:spacing w:after="0" w:line="240" w:lineRule="auto"/>
    </w:pPr>
    <w:rPr>
      <w:rFonts w:ascii="Times New Roman" w:eastAsia="Malgun Gothic" w:hAnsi="Times New Roman" w:cs="Times New Roman"/>
      <w:snapToGrid w:val="0"/>
      <w:sz w:val="20"/>
      <w:szCs w:val="20"/>
      <w:lang w:eastAsia="ru-RU"/>
    </w:rPr>
  </w:style>
  <w:style w:type="character" w:customStyle="1" w:styleId="s0">
    <w:name w:val="s0"/>
    <w:rsid w:val="00764F6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1">
    <w:name w:val="s1"/>
    <w:rsid w:val="00764F6A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4">
    <w:name w:val="List Paragraph"/>
    <w:basedOn w:val="a"/>
    <w:uiPriority w:val="34"/>
    <w:qFormat/>
    <w:rsid w:val="00764F6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TML">
    <w:name w:val="HTML Preformatted"/>
    <w:basedOn w:val="a"/>
    <w:link w:val="HTML0"/>
    <w:rsid w:val="00764F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  <w:lang w:val="x-none"/>
    </w:rPr>
  </w:style>
  <w:style w:type="character" w:customStyle="1" w:styleId="HTML0">
    <w:name w:val="Стандартный HTML Знак"/>
    <w:basedOn w:val="a0"/>
    <w:link w:val="HTML"/>
    <w:rsid w:val="00764F6A"/>
    <w:rPr>
      <w:rFonts w:ascii="Arial Unicode MS" w:eastAsia="Arial Unicode MS" w:hAnsi="Arial Unicode MS" w:cs="Times New Roman"/>
      <w:sz w:val="20"/>
      <w:szCs w:val="20"/>
      <w:lang w:val="x-none" w:eastAsia="ru-RU"/>
    </w:rPr>
  </w:style>
  <w:style w:type="paragraph" w:styleId="a5">
    <w:name w:val="No Spacing"/>
    <w:uiPriority w:val="1"/>
    <w:qFormat/>
    <w:rsid w:val="00764F6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blanker.ru/doc/licenzionnoe-soglashen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lanker.ru/doc/licenzionnoe-soglasheni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3293</Words>
  <Characters>18772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Сагатбекова</dc:creator>
  <cp:lastModifiedBy>Алия Сагатбекова</cp:lastModifiedBy>
  <cp:revision>1</cp:revision>
  <dcterms:created xsi:type="dcterms:W3CDTF">2020-09-09T04:34:00Z</dcterms:created>
  <dcterms:modified xsi:type="dcterms:W3CDTF">2020-09-09T04:37:00Z</dcterms:modified>
</cp:coreProperties>
</file>