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D73FA" w14:textId="77777777" w:rsidR="00E2351D" w:rsidRPr="00D47632" w:rsidRDefault="00E2351D" w:rsidP="00E2351D">
      <w:pPr>
        <w:spacing w:after="0" w:line="240" w:lineRule="auto"/>
        <w:ind w:left="5954" w:hanging="1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  <w:r w:rsidRPr="00C0637C">
        <w:rPr>
          <w:rFonts w:ascii="Times New Roman" w:eastAsia="Times New Roman" w:hAnsi="Times New Roman" w:cs="Times New Roman"/>
          <w:iCs/>
          <w:sz w:val="24"/>
          <w:lang w:eastAsia="ru-RU"/>
        </w:rPr>
        <w:t>Утверждены</w:t>
      </w:r>
      <w:r w:rsidRPr="00D47632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</w:t>
      </w:r>
    </w:p>
    <w:p w14:paraId="770729A4" w14:textId="77777777" w:rsidR="00E2351D" w:rsidRPr="00D47632" w:rsidRDefault="00E2351D" w:rsidP="00E2351D">
      <w:pPr>
        <w:spacing w:after="0" w:line="240" w:lineRule="auto"/>
        <w:ind w:left="5954" w:hanging="1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  <w:r w:rsidRPr="00D47632">
        <w:rPr>
          <w:rFonts w:ascii="Times New Roman" w:eastAsia="Times New Roman" w:hAnsi="Times New Roman" w:cs="Times New Roman"/>
          <w:iCs/>
          <w:sz w:val="24"/>
          <w:lang w:eastAsia="ru-RU"/>
        </w:rPr>
        <w:t>решением Совета директоров</w:t>
      </w:r>
    </w:p>
    <w:p w14:paraId="68D5611A" w14:textId="77777777" w:rsidR="00E2351D" w:rsidRPr="00D47632" w:rsidRDefault="00E2351D" w:rsidP="00E2351D">
      <w:pPr>
        <w:spacing w:after="0" w:line="240" w:lineRule="auto"/>
        <w:ind w:left="5954" w:hanging="1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  <w:r w:rsidRPr="00D47632">
        <w:rPr>
          <w:rFonts w:ascii="Times New Roman" w:eastAsia="Times New Roman" w:hAnsi="Times New Roman" w:cs="Times New Roman"/>
          <w:iCs/>
          <w:sz w:val="24"/>
          <w:lang w:eastAsia="ru-RU"/>
        </w:rPr>
        <w:t>АО «Казахстанский фонд</w:t>
      </w:r>
    </w:p>
    <w:p w14:paraId="5CFB0B45" w14:textId="77777777" w:rsidR="00E2351D" w:rsidRPr="00D47632" w:rsidRDefault="00E2351D" w:rsidP="00E2351D">
      <w:pPr>
        <w:spacing w:after="0" w:line="240" w:lineRule="auto"/>
        <w:ind w:left="5954" w:hanging="1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  <w:r w:rsidRPr="00D47632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гарантирования депозитов» </w:t>
      </w:r>
    </w:p>
    <w:p w14:paraId="25EC3454" w14:textId="77777777" w:rsidR="009615AC" w:rsidRPr="00D47632" w:rsidRDefault="00E2351D" w:rsidP="00E2351D">
      <w:pPr>
        <w:spacing w:after="0" w:line="240" w:lineRule="auto"/>
        <w:ind w:left="5954" w:hanging="1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D47632">
        <w:rPr>
          <w:rFonts w:ascii="Times New Roman" w:eastAsia="Times New Roman" w:hAnsi="Times New Roman" w:cs="Times New Roman"/>
          <w:iCs/>
          <w:sz w:val="24"/>
          <w:lang w:eastAsia="ru-RU"/>
        </w:rPr>
        <w:t>от 09 июля 2021 года № 18</w:t>
      </w:r>
      <w:r w:rsidR="009615AC" w:rsidRPr="00D47632">
        <w:rPr>
          <w:rFonts w:ascii="Times New Roman" w:eastAsia="Times New Roman" w:hAnsi="Times New Roman" w:cs="Times New Roman"/>
          <w:i/>
          <w:iCs/>
          <w:lang w:eastAsia="ru-RU"/>
        </w:rPr>
        <w:tab/>
      </w:r>
      <w:r w:rsidR="009615AC" w:rsidRPr="00D47632">
        <w:rPr>
          <w:rFonts w:ascii="Times New Roman" w:eastAsia="Times New Roman" w:hAnsi="Times New Roman" w:cs="Times New Roman"/>
          <w:i/>
          <w:iCs/>
          <w:lang w:eastAsia="ru-RU"/>
        </w:rPr>
        <w:tab/>
      </w:r>
      <w:r w:rsidR="009615AC" w:rsidRPr="00D47632">
        <w:rPr>
          <w:rFonts w:ascii="Times New Roman" w:eastAsia="Times New Roman" w:hAnsi="Times New Roman" w:cs="Times New Roman"/>
          <w:i/>
          <w:iCs/>
          <w:lang w:eastAsia="ru-RU"/>
        </w:rPr>
        <w:tab/>
      </w:r>
      <w:r w:rsidR="009615AC" w:rsidRPr="00D47632">
        <w:rPr>
          <w:rFonts w:ascii="Times New Roman" w:eastAsia="Times New Roman" w:hAnsi="Times New Roman" w:cs="Times New Roman"/>
          <w:i/>
          <w:iCs/>
          <w:lang w:eastAsia="ru-RU"/>
        </w:rPr>
        <w:tab/>
      </w:r>
    </w:p>
    <w:p w14:paraId="71A04152" w14:textId="77777777" w:rsidR="009615AC" w:rsidRPr="00D47632" w:rsidRDefault="009615AC" w:rsidP="008530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BF6D995" w14:textId="77777777" w:rsidR="009615AC" w:rsidRPr="00D47632" w:rsidRDefault="009615AC" w:rsidP="00853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194331931"/>
      <w:r w:rsidRPr="00D47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 определения размера и порядка уплаты</w:t>
      </w:r>
    </w:p>
    <w:p w14:paraId="3805E718" w14:textId="77777777" w:rsidR="009615AC" w:rsidRPr="00D47632" w:rsidRDefault="009615AC" w:rsidP="00853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обязательных календарных, дополнительных и чрезвычайных взносов</w:t>
      </w:r>
    </w:p>
    <w:p w14:paraId="557F65E0" w14:textId="4ADA140C" w:rsidR="00A423A6" w:rsidRPr="00D47632" w:rsidRDefault="00A423A6" w:rsidP="00994474">
      <w:pPr>
        <w:jc w:val="center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D47632">
        <w:rPr>
          <w:rStyle w:val="s3"/>
          <w:sz w:val="24"/>
          <w:szCs w:val="24"/>
        </w:rPr>
        <w:t xml:space="preserve">(с </w:t>
      </w:r>
      <w:bookmarkStart w:id="1" w:name="sub1000374299"/>
      <w:r w:rsidRPr="00D47632">
        <w:rPr>
          <w:rFonts w:ascii="Times New Roman" w:hAnsi="Times New Roman" w:cs="Times New Roman"/>
          <w:color w:val="FF0000"/>
          <w:sz w:val="24"/>
          <w:szCs w:val="24"/>
        </w:rPr>
        <w:fldChar w:fldCharType="begin"/>
      </w:r>
      <w:r w:rsidRPr="00D47632">
        <w:rPr>
          <w:rFonts w:ascii="Times New Roman" w:hAnsi="Times New Roman" w:cs="Times New Roman"/>
          <w:color w:val="FF0000"/>
          <w:sz w:val="24"/>
          <w:szCs w:val="24"/>
        </w:rPr>
        <w:instrText xml:space="preserve"> HYPERLINK "jl:2013880.0%20" </w:instrText>
      </w:r>
      <w:r w:rsidRPr="00D47632">
        <w:rPr>
          <w:rFonts w:ascii="Times New Roman" w:hAnsi="Times New Roman" w:cs="Times New Roman"/>
          <w:color w:val="FF0000"/>
          <w:sz w:val="24"/>
          <w:szCs w:val="24"/>
        </w:rPr>
        <w:fldChar w:fldCharType="separate"/>
      </w:r>
      <w:r w:rsidRPr="00D47632">
        <w:rPr>
          <w:rStyle w:val="af5"/>
          <w:bCs/>
          <w:i/>
          <w:color w:val="FF0000"/>
          <w:sz w:val="24"/>
          <w:szCs w:val="24"/>
          <w:u w:val="none"/>
          <w:bdr w:val="none" w:sz="0" w:space="0" w:color="auto" w:frame="1"/>
        </w:rPr>
        <w:t xml:space="preserve">изменениями </w:t>
      </w:r>
      <w:r w:rsidRPr="00D47632">
        <w:rPr>
          <w:rFonts w:ascii="Times New Roman" w:hAnsi="Times New Roman" w:cs="Times New Roman"/>
          <w:color w:val="FF0000"/>
          <w:sz w:val="24"/>
          <w:szCs w:val="24"/>
        </w:rPr>
        <w:fldChar w:fldCharType="end"/>
      </w:r>
      <w:bookmarkEnd w:id="1"/>
      <w:r w:rsidR="00AA7A2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и дополнениями</w:t>
      </w:r>
      <w:r w:rsidR="00AA7A20" w:rsidRPr="00D4763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47632">
        <w:rPr>
          <w:rStyle w:val="s3"/>
          <w:sz w:val="24"/>
          <w:szCs w:val="24"/>
        </w:rPr>
        <w:t xml:space="preserve">по состоянию на </w:t>
      </w:r>
      <w:bookmarkStart w:id="2" w:name="_Hlk213748405"/>
      <w:r w:rsidR="00C0637C">
        <w:rPr>
          <w:rStyle w:val="s3"/>
          <w:sz w:val="24"/>
          <w:szCs w:val="24"/>
          <w:lang w:val="kk-KZ"/>
        </w:rPr>
        <w:t>0</w:t>
      </w:r>
      <w:r w:rsidR="00C0637C" w:rsidRPr="00C0637C">
        <w:rPr>
          <w:rStyle w:val="s3"/>
          <w:sz w:val="24"/>
          <w:szCs w:val="24"/>
          <w:lang w:val="kk-KZ"/>
        </w:rPr>
        <w:t>2</w:t>
      </w:r>
      <w:r w:rsidR="004736AA" w:rsidRPr="00C0637C">
        <w:rPr>
          <w:rStyle w:val="s3"/>
          <w:sz w:val="24"/>
          <w:szCs w:val="24"/>
        </w:rPr>
        <w:t>.</w:t>
      </w:r>
      <w:r w:rsidR="00C0637C" w:rsidRPr="00C0637C">
        <w:rPr>
          <w:rStyle w:val="s3"/>
          <w:sz w:val="24"/>
          <w:szCs w:val="24"/>
          <w:lang w:val="kk-KZ"/>
        </w:rPr>
        <w:t>10</w:t>
      </w:r>
      <w:r w:rsidR="004736AA" w:rsidRPr="00C0637C">
        <w:rPr>
          <w:rStyle w:val="s3"/>
          <w:sz w:val="24"/>
          <w:szCs w:val="24"/>
        </w:rPr>
        <w:t>.202</w:t>
      </w:r>
      <w:bookmarkEnd w:id="2"/>
      <w:r w:rsidR="005E7E30" w:rsidRPr="00C0637C">
        <w:rPr>
          <w:rStyle w:val="s3"/>
          <w:sz w:val="24"/>
          <w:szCs w:val="24"/>
        </w:rPr>
        <w:t>6</w:t>
      </w:r>
      <w:r w:rsidR="004736AA" w:rsidRPr="00D47632">
        <w:rPr>
          <w:rStyle w:val="s3"/>
          <w:sz w:val="24"/>
          <w:szCs w:val="24"/>
        </w:rPr>
        <w:t xml:space="preserve"> г.</w:t>
      </w:r>
      <w:r w:rsidRPr="00D47632">
        <w:rPr>
          <w:rStyle w:val="s3"/>
          <w:sz w:val="24"/>
          <w:szCs w:val="24"/>
        </w:rPr>
        <w:t>)</w:t>
      </w:r>
    </w:p>
    <w:bookmarkEnd w:id="0"/>
    <w:p w14:paraId="08A2A600" w14:textId="07405BB3" w:rsidR="003C223A" w:rsidRPr="00D47632" w:rsidRDefault="003C223A" w:rsidP="00F00EC9">
      <w:pPr>
        <w:spacing w:after="0" w:line="240" w:lineRule="auto"/>
        <w:ind w:firstLine="567"/>
        <w:jc w:val="both"/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</w:pPr>
      <w:r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>Согласно решению Совета директоров Фонда от 29.04.2022г. № 14, п</w:t>
      </w:r>
      <w:r w:rsidR="00443147"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 xml:space="preserve">о всему тексту слова </w:t>
      </w:r>
      <w:r w:rsidR="00AA7A20"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 xml:space="preserve">«отчет 14_ФС_ДФЛ», «отчету 14_ФС_ДФЛ», «отчета 14_ФС_ДФЛ» </w:t>
      </w:r>
      <w:r w:rsidR="00443147"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 xml:space="preserve">заменены словами </w:t>
      </w:r>
      <w:r w:rsidR="00AA7A20"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>«отчет INDDEP», «отчету INDDEP», «отчета INDDEP»</w:t>
      </w:r>
      <w:r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>.</w:t>
      </w:r>
    </w:p>
    <w:p w14:paraId="13741A45" w14:textId="56D762EE" w:rsidR="00443147" w:rsidRPr="00D47632" w:rsidRDefault="003C223A" w:rsidP="003C223A">
      <w:pPr>
        <w:spacing w:after="0" w:line="240" w:lineRule="auto"/>
        <w:ind w:firstLine="567"/>
        <w:jc w:val="both"/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</w:pPr>
      <w:r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>Согласно решению Совета директоров Фонда от 26.12.2023г. № 37,</w:t>
      </w:r>
      <w:r w:rsidR="009D7CDC"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 xml:space="preserve"> по всему тексту слов</w:t>
      </w:r>
      <w:r w:rsidR="00933524"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>о</w:t>
      </w:r>
      <w:r w:rsidR="009D7CDC"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 xml:space="preserve"> «INDDEP» замен</w:t>
      </w:r>
      <w:r w:rsidR="00933524"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>ено</w:t>
      </w:r>
      <w:r w:rsidR="009D7CDC"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 xml:space="preserve"> словом «INDDEP-1»</w:t>
      </w:r>
      <w:r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>.</w:t>
      </w:r>
    </w:p>
    <w:p w14:paraId="1FFB1CF5" w14:textId="36BF86CD" w:rsidR="009011FC" w:rsidRPr="00D47632" w:rsidRDefault="009011FC" w:rsidP="009011FC">
      <w:pPr>
        <w:spacing w:after="0" w:line="240" w:lineRule="auto"/>
        <w:ind w:firstLine="709"/>
        <w:jc w:val="both"/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</w:pPr>
      <w:r w:rsidRPr="00D47632">
        <w:rPr>
          <w:rStyle w:val="af5"/>
          <w:bCs/>
          <w:i/>
          <w:iCs/>
          <w:color w:val="FF0000"/>
          <w:sz w:val="24"/>
          <w:szCs w:val="24"/>
          <w:u w:val="none"/>
          <w:bdr w:val="none" w:sz="0" w:space="0" w:color="auto" w:frame="1"/>
        </w:rPr>
        <w:t xml:space="preserve">В преамбулу внесены изменения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соответствии с решением Совета директоров Фонда от 24.02.2026 г. № 4.</w:t>
      </w:r>
    </w:p>
    <w:p w14:paraId="68207F03" w14:textId="29F08240" w:rsidR="009615AC" w:rsidRPr="00D47632" w:rsidRDefault="009615AC" w:rsidP="008530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определения размера и порядка уплаты обязательных календарных, дополнительных и чрезвычайных взносов (далее – Правила) разработаны в соответствии с </w:t>
      </w:r>
      <w:r w:rsidR="00CB631F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законами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Казахстан «Об обязательном гарантировании депозитов, размещенных в банках второго уровня Республики Казахстан» (далее – Закон), «О банках и банковской деятельности в Республике Казахстан»</w:t>
      </w:r>
      <w:r w:rsidR="003B3B3D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иными нормативными правовыми актами Республики Казахстан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внутренними документами </w:t>
      </w:r>
      <w:r w:rsidR="0061318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акционерного общества «Казахстанский фонд гарантирования депозитов»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1C78E5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D71A0" w:rsidRPr="00D47632">
        <w:t xml:space="preserve"> </w:t>
      </w:r>
      <w:r w:rsidR="001D71A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устанавливают порядок определения размера и уплаты обязательных календарных, дополнительных и чрезвычайных взносов банками-участниками системы обязательного гарантирования депозитов</w:t>
      </w:r>
      <w:r w:rsidR="00906FF3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B58DE7" w14:textId="140FD5A6" w:rsidR="009615AC" w:rsidRPr="00D47632" w:rsidRDefault="009615AC" w:rsidP="008530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Правил является введение справедливой системы уплаты банками-участниками</w:t>
      </w:r>
      <w:r w:rsidR="009535F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обязательного гарантирования депозитов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обязательных календарных, дополнительных и чрезвычайных взносов, дифференцированных в зависимости от их финансовой устойчивости и степени риска возникновения возможной выплаты гарантийного возмещения </w:t>
      </w:r>
      <w:r w:rsidR="000D7FA3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депозиторам</w:t>
      </w:r>
      <w:r w:rsidR="0061318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гарантируемым депозитам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119B66" w14:textId="77777777" w:rsidR="009615AC" w:rsidRPr="00D47632" w:rsidRDefault="009615AC" w:rsidP="00853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839901" w14:textId="77777777" w:rsidR="009615AC" w:rsidRPr="00D47632" w:rsidRDefault="009615AC" w:rsidP="00853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91AC6D" w14:textId="77777777" w:rsidR="009615AC" w:rsidRPr="00D47632" w:rsidRDefault="009615AC" w:rsidP="00853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D47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1. Общие положения</w:t>
      </w:r>
    </w:p>
    <w:p w14:paraId="6590D578" w14:textId="77777777" w:rsidR="00FB33BA" w:rsidRPr="00D47632" w:rsidRDefault="00FB33BA" w:rsidP="00853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05A50D0" w14:textId="77777777" w:rsidR="009615AC" w:rsidRPr="00D47632" w:rsidRDefault="009615AC" w:rsidP="00605FB4">
      <w:pPr>
        <w:pStyle w:val="aa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применения Правил используются основные понятия, определенные законодательством Республики Казахстан, а также следующие понятия:</w:t>
      </w:r>
    </w:p>
    <w:p w14:paraId="23DAE47A" w14:textId="00E310F8" w:rsidR="004A1CDF" w:rsidRPr="00D47632" w:rsidRDefault="004A1CDF" w:rsidP="00605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Подпункт 1) изложен в редакции решени</w:t>
      </w:r>
      <w:r w:rsidR="002726C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27.08.2021г. № </w:t>
      </w:r>
      <w:r w:rsidR="00CD30B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23</w:t>
      </w:r>
      <w:r w:rsidR="004736AA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в подпункт 1) внесены изменения в соответствии с решением Совета директоров Фонда от 14.02.2025 г. № 2</w:t>
      </w:r>
    </w:p>
    <w:p w14:paraId="1F7BD68B" w14:textId="6F1C6A86" w:rsidR="00D45CF3" w:rsidRPr="00D47632" w:rsidRDefault="004A1CDF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посредник – лицо, которое оказывает банку-участнику услуги по привлечению депозитов физических лиц за плату или встречное предоставление в соответствии с заключенным с банком-участником договором (соглашением), за исключением лиц, оказывающих банку-участнику услуги рекламы (в том числе с использованием телевидения, радио, социальных сетей и иные рекламные услуги)</w:t>
      </w:r>
      <w:r w:rsidR="00FC2F4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 банка-участника в соответствии с трудовым договором</w:t>
      </w:r>
      <w:r w:rsidR="00FC2F4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автоматизированных систем банка-участника (например, искусственный интеллект, чат-бот)</w:t>
      </w:r>
      <w:r w:rsidR="00D45CF3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CE25987" w14:textId="11934615" w:rsidR="004A1CDF" w:rsidRPr="00D47632" w:rsidRDefault="004A1CDF" w:rsidP="00605F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Подпункт 2) изложен в редакции решени</w:t>
      </w:r>
      <w:r w:rsidR="002726C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</w:t>
      </w:r>
      <w:r w:rsidR="00CD30B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оров Фонда от 27.08.2021г. № 23</w:t>
      </w:r>
    </w:p>
    <w:p w14:paraId="42917160" w14:textId="77777777" w:rsidR="00D45CF3" w:rsidRPr="00D47632" w:rsidRDefault="004A1CDF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агентская сеть – совокупность посредников и взаимоотношений между посредниками и банком-участником по привлечению депозитов физических лиц</w:t>
      </w:r>
      <w:r w:rsidR="00D45CF3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0B747EA" w14:textId="0FE4F598" w:rsidR="00175693" w:rsidRPr="00D47632" w:rsidRDefault="004A1CDF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исключен </w:t>
      </w:r>
      <w:r w:rsidR="002726C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соответствии с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решени</w:t>
      </w:r>
      <w:r w:rsidR="002726C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ем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27.08.2021г. № 23</w:t>
      </w:r>
    </w:p>
    <w:p w14:paraId="724EC641" w14:textId="59AC08DC" w:rsidR="003A3EE3" w:rsidRPr="00D47632" w:rsidRDefault="003A3EE3" w:rsidP="00605F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Подпункт </w:t>
      </w:r>
      <w:r w:rsidR="00FF4AB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4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) изложен в редакции решени</w:t>
      </w:r>
      <w:r w:rsidR="002726C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</w:t>
      </w:r>
      <w:r w:rsidR="00CD30B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от 27.08.2021г. № 23</w:t>
      </w:r>
    </w:p>
    <w:p w14:paraId="53189B2E" w14:textId="77777777" w:rsidR="00D45CF3" w:rsidRPr="00D47632" w:rsidRDefault="003A3EE3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поощрение – любая выгода, в том числе актив, не понесенные расходы при стандартных условиях обслуживания, предусмотренная к получению депозитором либо по его поручению третьими лицами в рамках акции (акций) по привлечению депозитов, проводимой(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) банком-участником, а также его партнерами в случае соответствия условиям такой(их) акции (акций).</w:t>
      </w:r>
    </w:p>
    <w:p w14:paraId="72061F61" w14:textId="77777777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поощрением:</w:t>
      </w:r>
    </w:p>
    <w:p w14:paraId="6FEECD1D" w14:textId="436FDFAB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61050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банком-участником банковских услуг, таких как: </w:t>
      </w:r>
    </w:p>
    <w:p w14:paraId="373FBB8F" w14:textId="1E79CFFC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бесплатное или льготное открытие банковских счетов и обслуживание депозиторов;</w:t>
      </w:r>
    </w:p>
    <w:p w14:paraId="230B37B1" w14:textId="488602B4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бесплатный или льготный тариф за оказание любых банковских услуг и операций, в том числе при оказании/проведении операций с использованием систем удаленного доступа;</w:t>
      </w:r>
    </w:p>
    <w:p w14:paraId="00643382" w14:textId="3F2F5203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бесплатное или льготное снятие наличных денег в банкоматах либо отделениях банка-участника;</w:t>
      </w:r>
    </w:p>
    <w:p w14:paraId="1F18AA2A" w14:textId="23268CD0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льготный тариф на расчетно-кассовое обслуживание;</w:t>
      </w:r>
    </w:p>
    <w:p w14:paraId="1044DFFC" w14:textId="0507E323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бесплатное или льготное пользование сейфовыми услугами;</w:t>
      </w:r>
    </w:p>
    <w:p w14:paraId="3D51766D" w14:textId="3E52E2B4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бесплатный или льготный выпуск платежных карточек, </w:t>
      </w:r>
    </w:p>
    <w:p w14:paraId="7939100E" w14:textId="21061403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кредитного лимита;</w:t>
      </w:r>
    </w:p>
    <w:p w14:paraId="43378658" w14:textId="4B3635DC" w:rsidR="00875E82" w:rsidRPr="00C0637C" w:rsidRDefault="00726E05" w:rsidP="00875E8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>П</w:t>
      </w:r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</w:rPr>
        <w:t>одпункт 2)</w:t>
      </w:r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</w:t>
      </w:r>
      <w:proofErr w:type="spellStart"/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подпункта</w:t>
      </w:r>
      <w:proofErr w:type="spellEnd"/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4) </w:t>
      </w:r>
      <w:proofErr w:type="spellStart"/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пункта</w:t>
      </w:r>
      <w:proofErr w:type="spellEnd"/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1</w:t>
      </w:r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изложен в редакции решения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</w:t>
      </w:r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</w:rPr>
        <w:t>2.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10</w:t>
      </w:r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.2026г. №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22</w:t>
      </w:r>
    </w:p>
    <w:p w14:paraId="1D29EED6" w14:textId="18F0E440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610508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5E82" w:rsidRPr="00C0637C">
        <w:rPr>
          <w:rFonts w:ascii="Times New Roman" w:hAnsi="Times New Roman"/>
          <w:sz w:val="24"/>
          <w:szCs w:val="24"/>
        </w:rPr>
        <w:t xml:space="preserve">любая выгода, предусмотренная к получению депозитором, за осуществление безналичных платежей и (или) банковских переводов, в том числе возврат части денег от суммы проведённой безналичной расходной операции, совершаемой по текущему счету или с использованием его реквизитов, включая случаи, когда размер выгоды определяется банком-участником в зависимости от остатков денег на текущем счете или сберегательном счете депозитора, </w:t>
      </w:r>
      <w:r w:rsidR="00875E82" w:rsidRPr="00C0637C">
        <w:rPr>
          <w:rFonts w:ascii="Times New Roman" w:hAnsi="Times New Roman"/>
          <w:sz w:val="24"/>
          <w:szCs w:val="24"/>
          <w:lang w:val="kk-KZ"/>
        </w:rPr>
        <w:t>а также</w:t>
      </w:r>
      <w:r w:rsidR="00875E82" w:rsidRPr="00C0637C">
        <w:rPr>
          <w:rFonts w:ascii="Times New Roman" w:hAnsi="Times New Roman"/>
          <w:sz w:val="24"/>
          <w:szCs w:val="24"/>
        </w:rPr>
        <w:t xml:space="preserve"> выдача призов (подарков), начисление баллов, бонусов и кэш-бэков за проведение таких безналичных платежей и (или) банковских переводов без ограничения по сумме и периоду получения выгоды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BC440F" w14:textId="1772D3DF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61050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любая иная выгода, стоимость которой не превышает пятикратный размер месячного расчетного показателя, установленного на соответствующий финансовый год законом о республиканском бюджете.</w:t>
      </w:r>
    </w:p>
    <w:p w14:paraId="0D8BD5C2" w14:textId="77777777" w:rsidR="003A3EE3" w:rsidRPr="00D47632" w:rsidRDefault="003A3EE3" w:rsidP="00605FB4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целей настоящего подпункта под не понесенными расходами понимается экономия, возникающая у клиента банка-участника в связи с предоставлением ему эксклюзивных скидок и (или) условий;</w:t>
      </w:r>
    </w:p>
    <w:p w14:paraId="19F6C233" w14:textId="77777777" w:rsidR="00D02FAC" w:rsidRPr="00D47632" w:rsidRDefault="00175693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 – цифровой эквивалент оценки банка-участника, определенный по итогам расчета или анализа по каждому из количественных или качественных индикаторов банка-участника;</w:t>
      </w:r>
    </w:p>
    <w:p w14:paraId="58E9582B" w14:textId="4A260E76" w:rsidR="00D02FAC" w:rsidRPr="00D47632" w:rsidRDefault="00A20825" w:rsidP="00636C7D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одпункт 6) пункта 1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изложен в редакции 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 соответствии с решением Совета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иректоров от 31.03.2026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г. 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№ 7 </w:t>
      </w:r>
      <w:r w:rsidR="00636C7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(введен в действие с 19.03.2026 г.)</w:t>
      </w:r>
    </w:p>
    <w:p w14:paraId="78731B9E" w14:textId="5EC092DD" w:rsidR="008D6CEE" w:rsidRPr="00D47632" w:rsidRDefault="00175693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депозит – деньги, передаваемые одним лицом (депозитором) другому лицу – банку, </w:t>
      </w:r>
      <w:r w:rsidR="00744207" w:rsidRPr="00D47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филиалу банка - нерезидента Республики Казахстан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условиях их возврата в номинальном выражении </w:t>
      </w:r>
      <w:r w:rsidR="00744207" w:rsidRPr="00D47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(за исключением инвестиционных депозитов и банковских счетов в рамках исламских банковских операций)</w:t>
      </w:r>
      <w:r w:rsidR="00744207" w:rsidRPr="00D4763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независимо от того, должны ли 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деньги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быть возвращены по первому требованию или через </w:t>
      </w:r>
      <w:r w:rsidR="000A7BF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определенный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срок, полностью или по частям с заранее оговоренной надбавкой 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(вознаграждением)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без таковой 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(такового)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непосредственно депозитору либо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третьим</w:t>
      </w:r>
      <w:r w:rsidR="000A7BF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0A7BF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2F774F5" w14:textId="77777777" w:rsidR="008D6CEE" w:rsidRPr="00D47632" w:rsidRDefault="008D6CEE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системно значимый банк для системы обязательного гарантирования депозитов – банк второго уровня, отнесенный Национальным Банком к системно значимым банкам, а также банки (филиалы банков-нерезидентов Республики Казахстан), доля депозитов физических лиц которых больше или равна 10% от общей суммы депозитов физических лиц по всем банкам-участникам; </w:t>
      </w:r>
    </w:p>
    <w:p w14:paraId="1A4EBEE3" w14:textId="77777777" w:rsidR="008D6CEE" w:rsidRPr="00D47632" w:rsidRDefault="008D6CEE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отчетный квартал – квартал, по итогам которого банк-участник уплачивает Фонду взнос;</w:t>
      </w:r>
    </w:p>
    <w:p w14:paraId="59FDC2E2" w14:textId="22CF627F" w:rsidR="008D6CEE" w:rsidRPr="00D47632" w:rsidRDefault="008D6CEE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балл – балл банка-участника, сложившийся по итогам суммирования баллов по всем количественным и качественным индикаторам банка-участника за определенный квартал;</w:t>
      </w:r>
    </w:p>
    <w:p w14:paraId="09026C05" w14:textId="65619BBC" w:rsidR="004736AA" w:rsidRPr="00D47632" w:rsidRDefault="004736AA" w:rsidP="004736AA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подпункт 10) внесено дополнение в соответствии с решением Совета директоров Фонда от 14.02.2025 г. № 2</w:t>
      </w:r>
    </w:p>
    <w:p w14:paraId="772A4FAF" w14:textId="11E7D0E3" w:rsidR="008D6CEE" w:rsidRPr="00D47632" w:rsidRDefault="008D6CEE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накопительный балл – итоговый балл банка-участника за отчетный квартал, определяющий размер ставки его взноса </w:t>
      </w:r>
      <w:r w:rsidR="00FC2F4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кредитный риск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рассчитываемый с учетом общих баллов, набранных банком-участником за последние три квартала, включая отчетный квартал;</w:t>
      </w:r>
    </w:p>
    <w:p w14:paraId="3F56327B" w14:textId="3A679D62" w:rsidR="00724F2D" w:rsidRPr="00D47632" w:rsidRDefault="003E63FE" w:rsidP="00724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Подпункт 11) изложен в редакции решени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</w:t>
      </w:r>
      <w:r w:rsidR="00944003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27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.09.2022г. № </w:t>
      </w:r>
      <w:r w:rsidR="00944003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29</w:t>
      </w:r>
      <w:r w:rsidR="00724F2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; решени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="00724F2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25.08.2023г. № 25</w:t>
      </w:r>
    </w:p>
    <w:p w14:paraId="24F4DE8C" w14:textId="68726B68" w:rsidR="001B55DB" w:rsidRPr="00D47632" w:rsidRDefault="001B55DB" w:rsidP="001B55DB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вновь привлеченный депозит (вклад) – депозит (вклад):</w:t>
      </w:r>
    </w:p>
    <w:p w14:paraId="610A79B9" w14:textId="77777777" w:rsidR="001B55DB" w:rsidRPr="00D47632" w:rsidRDefault="001B55DB" w:rsidP="001B55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принятый банком-участником по договору банковского счета и (или) договору банковского вклада в течение отчетного месяца;</w:t>
      </w:r>
    </w:p>
    <w:p w14:paraId="69EC9861" w14:textId="77777777" w:rsidR="001B55DB" w:rsidRPr="00D47632" w:rsidRDefault="001B55DB" w:rsidP="001B55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пролонгированный в течение отчетного месяца по договору банковского вклада;</w:t>
      </w:r>
    </w:p>
    <w:p w14:paraId="349EA9D7" w14:textId="5B617C09" w:rsidR="001B55DB" w:rsidRPr="00D47632" w:rsidRDefault="0010171C" w:rsidP="001B55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вознаграждения</w:t>
      </w:r>
      <w:proofErr w:type="gramEnd"/>
      <w:r w:rsidR="001B55DB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которому была изменена в течение отчетного месяца, в том числе при наступлении любого из следующих случаев:</w:t>
      </w:r>
    </w:p>
    <w:p w14:paraId="45E66676" w14:textId="77777777" w:rsidR="001B55DB" w:rsidRPr="00D47632" w:rsidRDefault="001B55DB" w:rsidP="001B55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одновременной передачи активов и обязательств банка-участника другому (другим) банку-участнику (банкам-участникам);</w:t>
      </w:r>
    </w:p>
    <w:p w14:paraId="32F5900A" w14:textId="77777777" w:rsidR="001B55DB" w:rsidRPr="00D47632" w:rsidRDefault="001B55DB" w:rsidP="001B55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перевода депозита (вклада) из одного филиала в другой филиал банка-участника;</w:t>
      </w:r>
    </w:p>
    <w:p w14:paraId="11A39AF0" w14:textId="77777777" w:rsidR="001B55DB" w:rsidRPr="00D47632" w:rsidRDefault="001B55DB" w:rsidP="001B55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банку-участнику в залог прав вкладчика по договору банковского вклада;</w:t>
      </w:r>
    </w:p>
    <w:p w14:paraId="4C7BB1B8" w14:textId="77777777" w:rsidR="001B55DB" w:rsidRPr="00D47632" w:rsidRDefault="001B55DB" w:rsidP="001B55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уступки права (требования) по депозиту от депозитора другому депозитору;</w:t>
      </w:r>
    </w:p>
    <w:p w14:paraId="405DB317" w14:textId="77777777" w:rsidR="001B55DB" w:rsidRPr="00D47632" w:rsidRDefault="001B55DB" w:rsidP="001B55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 депозита (вклада), являющегося обеспечением исполнения обязательств по договору займа, в результате уступки банком-участником прав по договору о залоге другому банку-участнику; </w:t>
      </w:r>
    </w:p>
    <w:p w14:paraId="4CF86F65" w14:textId="237A0C51" w:rsidR="00D71A68" w:rsidRPr="00D47632" w:rsidRDefault="001B55DB" w:rsidP="001B55DB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депозита (вклада) при добровольной реорганизации банка-участника другому (другим) банку-участнику (банкам-участникам);</w:t>
      </w:r>
    </w:p>
    <w:p w14:paraId="78C8AB68" w14:textId="5DF6C0BD" w:rsidR="00E87A11" w:rsidRPr="00D47632" w:rsidRDefault="00E87A11" w:rsidP="00E87A11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Подпункт 12) изложен в редакции </w:t>
      </w:r>
      <w:r w:rsidR="009011F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решения Совета директоров Фонда от 14.02.2025 г. № 2, в редакции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решения Совета директоров Фонда от </w:t>
      </w:r>
      <w:r w:rsidR="00430BD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24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.02.202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6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г. №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4</w:t>
      </w:r>
    </w:p>
    <w:p w14:paraId="71D64497" w14:textId="0AC1A65F" w:rsidR="00DD7BEE" w:rsidRPr="00D47632" w:rsidRDefault="00FC2F41" w:rsidP="00FF1446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депозитор – физическое лицо, в том числе субъект индивидуального предпринимательства, частный нотариус, частный судебный исполнитель, адвокат и профессиональный медиатор, заключившее с банком-участником договор банковского счета и (или) банковского вклада, либо в пользу которого внесен вклад</w:t>
      </w:r>
      <w:r w:rsidR="00DD7BE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1BD8094" w14:textId="4EE8412D" w:rsidR="00E53520" w:rsidRPr="00C0637C" w:rsidRDefault="00E53520" w:rsidP="00E535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FF0000"/>
          <w:sz w:val="24"/>
          <w:szCs w:val="24"/>
          <w:lang w:val="kk-KZ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Подпункт 13) изложен в редакции решени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25.08.2023г. № 25</w:t>
      </w:r>
      <w:r w:rsidR="00875E8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изложен в редакции решения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.10.2026г. №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22</w:t>
      </w:r>
    </w:p>
    <w:p w14:paraId="441238F6" w14:textId="36777061" w:rsidR="008203F2" w:rsidRPr="00C0637C" w:rsidRDefault="00875E82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hAnsi="Times New Roman"/>
          <w:sz w:val="24"/>
          <w:szCs w:val="24"/>
        </w:rPr>
        <w:t>ставка вознаграждения по привлеченному вкладу физического лица – годовая эффективная ставка вознаграждения (ГЭСВ, APR) по вкладу, выражаемая в достоверном, годовом, эффективном и сопоставимом исчислении (реальная стоимость)</w:t>
      </w:r>
      <w:r w:rsidR="00DD7BEE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149D583" w14:textId="1C051EB5" w:rsidR="00E87A11" w:rsidRPr="00D47632" w:rsidRDefault="00FF4AB9" w:rsidP="00E87A11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Подпункт 14) изложен в редакции решени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</w:t>
      </w:r>
      <w:r w:rsidR="00CD30B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оров Фонда от 27.08.2021г. № 23</w:t>
      </w:r>
      <w:r w:rsidR="00E87A1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решения Совета директоров Фонда от 14.02.2025 г. № 2</w:t>
      </w:r>
    </w:p>
    <w:p w14:paraId="42B9AB87" w14:textId="77777777" w:rsidR="002468CF" w:rsidRPr="002468CF" w:rsidRDefault="00FC2F41" w:rsidP="00610508">
      <w:pPr>
        <w:pStyle w:val="aa"/>
        <w:numPr>
          <w:ilvl w:val="0"/>
          <w:numId w:val="16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повышенный взнос – взнос, определяемый банкам-участникам за нарушение условий привлечения депозитов физических лиц при наличии оснований, установленных пункт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5-1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</w:t>
      </w:r>
      <w:r w:rsidR="008203F2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9114BA8" w14:textId="573C3D9C" w:rsidR="008203F2" w:rsidRPr="00C0637C" w:rsidRDefault="002468CF" w:rsidP="002468C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lastRenderedPageBreak/>
        <w:t xml:space="preserve">Подпункт 14) изложен в редакции решения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.10.2026г. №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22</w:t>
      </w:r>
    </w:p>
    <w:p w14:paraId="779020DA" w14:textId="25128441" w:rsidR="008203F2" w:rsidRPr="00C0637C" w:rsidRDefault="002468CF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hAnsi="Times New Roman"/>
          <w:sz w:val="24"/>
          <w:szCs w:val="24"/>
        </w:rPr>
        <w:t>финансовая отчетность – совокупность отчетов банка-участника, составленных в соответствии с международными стандартами финансовой отчетности, включающая в себя бухгалтерский баланс, отчет о прибылях и убытках, отчет о движении денежных средств, отчет об изменениях в капитале и пояснительную записку</w:t>
      </w:r>
      <w:r w:rsidR="008203F2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F494D91" w14:textId="77777777" w:rsidR="005C4805" w:rsidRPr="00D47632" w:rsidRDefault="008203F2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банк-участник – банк (филиал банка-нерезидента Республики Казахстан), являющийся участником системы обязательного гарантирования депозитов, обязательства которого по возврату привлеченных депозитов гарантируются в соответствии с Законом;</w:t>
      </w:r>
    </w:p>
    <w:p w14:paraId="6A31B5F9" w14:textId="77777777" w:rsidR="005C4805" w:rsidRPr="00D47632" w:rsidRDefault="005C4805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кэшевый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банк» - банк-участник, рассчитанные</w:t>
      </w:r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значения количественных индикаторов С-1 и </w:t>
      </w:r>
      <w:r w:rsidRPr="00D476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-1 которого больше 60%;</w:t>
      </w:r>
      <w:r w:rsidRPr="00D47632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 xml:space="preserve"> </w:t>
      </w:r>
    </w:p>
    <w:p w14:paraId="101F0CDE" w14:textId="3C698D9B" w:rsidR="005C4805" w:rsidRPr="00D47632" w:rsidRDefault="005C4805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присоединения – договор присоединения банка (филиала банка-нерезидента Республики Казахстан) к системе обязательного гарантирования депозитов, условия которого определяются Фондом и являются стандартными для всех банков (филиалов банков-нерезидентов Республики Казахстан), вступающих в систему;</w:t>
      </w:r>
    </w:p>
    <w:p w14:paraId="5FC86BDD" w14:textId="3E60A0C9" w:rsidR="00E87A11" w:rsidRPr="00D47632" w:rsidRDefault="00E87A11" w:rsidP="00E87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Подпункт 19) изложен в редакции решения Совета директоров Фонда от 14.02.2025 г. № 2</w:t>
      </w:r>
    </w:p>
    <w:p w14:paraId="123D5A59" w14:textId="32356B40" w:rsidR="005C4805" w:rsidRPr="00D47632" w:rsidRDefault="005C4805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дополнительные взносы – разовые платежи банков-участников, уплачиваемые в случае недостаточности специального резерва </w:t>
      </w:r>
      <w:r w:rsidR="00FC2F41" w:rsidRPr="00D47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 собственных активов </w:t>
      </w:r>
      <w:r w:rsidRPr="00D47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Фонда</w:t>
      </w:r>
      <w:r w:rsidR="00FC2F41" w:rsidRPr="00D47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используемых в порядке, предусмотренном пунктом 4 статьи 22 Закона,</w:t>
      </w:r>
      <w:r w:rsidRPr="00D476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для выплаты гарантийного возмещения;</w:t>
      </w:r>
    </w:p>
    <w:p w14:paraId="56BFB690" w14:textId="77777777" w:rsidR="005C4805" w:rsidRPr="00D47632" w:rsidRDefault="005C4805" w:rsidP="00605FB4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балл – максимально допустимое значение балла, которое может присваиваться банку-участнику по итогам расчета или анализа количественного или качественного индикатора банка-участника;</w:t>
      </w:r>
    </w:p>
    <w:p w14:paraId="657B02F7" w14:textId="08CE9778" w:rsidR="00E53520" w:rsidRPr="00D47632" w:rsidRDefault="00843B7B" w:rsidP="00E535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Подпункт </w:t>
      </w:r>
      <w:r w:rsidR="00A04C4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21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) изложен в редакции решени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</w:t>
      </w:r>
      <w:r w:rsidR="00CD30B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оров Фонда от 27.08.2021г. № 23</w:t>
      </w:r>
      <w:r w:rsidR="00E5352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; решени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="00E5352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25.08.2023г. № 25</w:t>
      </w:r>
      <w:r w:rsidR="00E87A1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решения Совета директоров Фонда от 14.02.2025 г. № 2</w:t>
      </w:r>
    </w:p>
    <w:p w14:paraId="0336E10F" w14:textId="7903F86A" w:rsidR="005C4805" w:rsidRPr="00875E82" w:rsidRDefault="00E53520" w:rsidP="00610508">
      <w:pPr>
        <w:pStyle w:val="aa"/>
        <w:numPr>
          <w:ilvl w:val="0"/>
          <w:numId w:val="16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обязательные календарные взносы – ежеквартальные платежи банков-участников, </w:t>
      </w:r>
      <w:r w:rsidR="00FC2F4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состоящие из взноса за кредитный риск, взноса за системный риск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повышенного взноса</w:t>
      </w:r>
      <w:r w:rsidR="00FC2F4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рассчитанных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порядке, предусмотренном Правилами</w:t>
      </w:r>
      <w:r w:rsidR="005C4805" w:rsidRPr="00D47632">
        <w:rPr>
          <w:rFonts w:ascii="Times New Roman" w:hAnsi="Times New Roman"/>
          <w:sz w:val="24"/>
        </w:rPr>
        <w:t>;</w:t>
      </w:r>
    </w:p>
    <w:p w14:paraId="3476F72F" w14:textId="214A91B3" w:rsidR="00875E82" w:rsidRPr="00C0637C" w:rsidRDefault="00875E82" w:rsidP="00875E8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>В подпункт 2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2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) внесены изменения в соответствии с решением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>2.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10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>.202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6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>г. № 2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2</w:t>
      </w:r>
    </w:p>
    <w:p w14:paraId="07750602" w14:textId="71CAE6EA" w:rsidR="00867DFA" w:rsidRPr="00D47632" w:rsidRDefault="005C4805" w:rsidP="00867DFA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мультивалютный депозит - депозит, принятый по договору банковского вклада в 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875E82" w:rsidRPr="00C0637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ң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ге или иностранной валюте с условием одновременного открытия по данному депозиту счетов в те</w:t>
      </w:r>
      <w:r w:rsidR="00875E82" w:rsidRPr="00C0637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ң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ге и иностранной валюте, и предусматривающим возможность перевода вклада по распоряжению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депозитора в рамках данного договора полностью или частично из одной валюты вклада в другую валюту вклада;</w:t>
      </w:r>
      <w:r w:rsidR="00C872A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82A0EE" w14:textId="51D95127" w:rsidR="003A27A5" w:rsidRPr="00D47632" w:rsidRDefault="003A27A5" w:rsidP="003A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Подпункт 23) изложен в редакции решения Совета директоров Фонда от 25.08.2023г. № 25</w:t>
      </w:r>
    </w:p>
    <w:p w14:paraId="7AC48EA6" w14:textId="0F9E25CE" w:rsidR="00867DFA" w:rsidRPr="00D47632" w:rsidRDefault="00CA6EF0" w:rsidP="000C27F0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рыночная ставка – средневзвешенная годовая эффективная ставка вознаграждения по вновь привлеченным банками-участниками вкладам физических лиц в национальной валюте, рассчитанная в соответствии с приложением 1 к Правилам</w:t>
      </w:r>
      <w:r w:rsidR="00E370F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3C601E2" w14:textId="11DE1CAF" w:rsidR="005521D8" w:rsidRPr="00D47632" w:rsidRDefault="003A27A5" w:rsidP="003A27A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исключен в соответствии с решением Совета директоров Фонда от 25.08.2023г. № 25</w:t>
      </w:r>
    </w:p>
    <w:p w14:paraId="4E62EE99" w14:textId="576BF65B" w:rsidR="00E33B76" w:rsidRPr="00D47632" w:rsidRDefault="00E33B76" w:rsidP="00FC72B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подпункт</w:t>
      </w:r>
      <w:r w:rsidR="00867DFA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25) </w:t>
      </w:r>
      <w:r w:rsidR="00867DFA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внесены изменения</w:t>
      </w:r>
      <w:r w:rsidR="00FC72B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соответствии с р</w:t>
      </w:r>
      <w:r w:rsidR="00FC72B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ешени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ем</w:t>
      </w:r>
      <w:r w:rsidR="00FC72B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25.08.2023г. № 25</w:t>
      </w:r>
    </w:p>
    <w:p w14:paraId="4F757CF2" w14:textId="38469672" w:rsidR="00C872AE" w:rsidRPr="00D47632" w:rsidRDefault="00C872AE" w:rsidP="00DB437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средневзвешенная ставка – средневзвешенная годовая эффективная ставка вознаграждения банка-участника по вн</w:t>
      </w:r>
      <w:r w:rsidR="00DF7D6F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овь привлеченным вкладам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физических лиц;</w:t>
      </w:r>
    </w:p>
    <w:p w14:paraId="69472A33" w14:textId="31532509" w:rsidR="00C872AE" w:rsidRPr="00D47632" w:rsidRDefault="00C872AE" w:rsidP="00DB437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количественные и качественные индикаторы – показатели, предусмотренные Правилами, характеризующие финансовую деятельность или устойчивость банка-участника;</w:t>
      </w:r>
    </w:p>
    <w:p w14:paraId="456FD2C2" w14:textId="72264433" w:rsidR="003A27A5" w:rsidRPr="00D47632" w:rsidRDefault="003A27A5" w:rsidP="003A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lastRenderedPageBreak/>
        <w:t>Подпункт 27) изложен в редакции решения Совета директоров Фонда от 25.08.2023г. № 25</w:t>
      </w:r>
      <w:r w:rsidR="00E87A1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внесены изменения в соответствии с решением Совета директоров Фонда от 14.02.2025 г. № 2</w:t>
      </w:r>
    </w:p>
    <w:p w14:paraId="5FB52B2A" w14:textId="10FF2B09" w:rsidR="003A27A5" w:rsidRPr="00D47632" w:rsidRDefault="003A27A5" w:rsidP="00DB437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предельные ставки вознаграждения –максимальные размеры ставок вознаграждения по вновь привлекаемым вкладам физических лиц, определяемые и устанавливаемые в соответствии с Методикой определения и установления предельных размеров ставок вознаграждения по вновь привлекаемым вкладам физических лиц в национальной и иностранной валютах (далее – Методика);</w:t>
      </w:r>
    </w:p>
    <w:p w14:paraId="0A2D4DC2" w14:textId="26993C90" w:rsidR="00C872AE" w:rsidRPr="00D47632" w:rsidRDefault="00C872AE" w:rsidP="00DB437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чрезвычайные взносы – платежи банков-участников для полного погашения суммы займа, полученной Фондом, в порядке, установленном Законом, и начисленного по нему вознаграждения;</w:t>
      </w:r>
    </w:p>
    <w:p w14:paraId="070CB597" w14:textId="77777777" w:rsidR="009615AC" w:rsidRPr="00D47632" w:rsidRDefault="009615AC" w:rsidP="00DB437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 – государственный орган, осуществляющий государственное регулирование, контроль и надзор финансового рынка и финансовых организаций;</w:t>
      </w:r>
    </w:p>
    <w:p w14:paraId="0D9F187B" w14:textId="77777777" w:rsidR="009615AC" w:rsidRPr="00D47632" w:rsidRDefault="00525BF1" w:rsidP="00DB437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Национальный Банк – Национальный Банк Республики Казахстан;</w:t>
      </w:r>
    </w:p>
    <w:p w14:paraId="2B7AEA1F" w14:textId="77777777" w:rsidR="00C75E30" w:rsidRPr="00D47632" w:rsidRDefault="009615AC" w:rsidP="00DB437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SREP (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Supervisory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Review and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Evaluation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Process) – риск-ориентированная надзорная оценка, проводимая уполномоченным органом</w:t>
      </w:r>
      <w:r w:rsidR="00D7119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5746D06" w14:textId="40E67B22" w:rsidR="00FB33BA" w:rsidRPr="00D47632" w:rsidRDefault="00FB33BA" w:rsidP="00FB33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Пункт 1 дополнен подпунктами 32) и 33) 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соответствии с решением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27.09.2022г. № 29</w:t>
      </w:r>
    </w:p>
    <w:p w14:paraId="7E8736C6" w14:textId="34C08D01" w:rsidR="00D71199" w:rsidRPr="00D47632" w:rsidRDefault="00D71199" w:rsidP="00DB437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ежеквартальная отчетность – отдельная (неконсолидированная)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аудированная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неаудированная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финансовая отчетность банка-участника, используемая для расчета количественных и качественных индикаторов;</w:t>
      </w:r>
    </w:p>
    <w:p w14:paraId="1F103FDD" w14:textId="7822654C" w:rsidR="00E87A11" w:rsidRPr="00D47632" w:rsidRDefault="00E87A11" w:rsidP="00E87A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подпункт 33) внесены изменения в соответствии с решением Совета директоров Фонда от 14.02.2025 г. № 2</w:t>
      </w:r>
    </w:p>
    <w:p w14:paraId="244D4198" w14:textId="02A27E73" w:rsidR="00D71199" w:rsidRPr="00D47632" w:rsidRDefault="00D71199" w:rsidP="00DB437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годовая отчетность – отдельная (неконсолидированная) годовая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аудированная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финансовая отчетность банка-участника за год, предшествующий отчетному году, используемая для расчета количественных и качественных индикаторов для определения ставок взносов </w:t>
      </w:r>
      <w:r w:rsidR="00FC2F4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кредитный риск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банков-участников з</w:t>
      </w:r>
      <w:r w:rsidR="00E33B7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первый квартал отчетного года;</w:t>
      </w:r>
    </w:p>
    <w:p w14:paraId="540A04B2" w14:textId="5A951868" w:rsidR="003A27A5" w:rsidRPr="00D47632" w:rsidRDefault="003A27A5" w:rsidP="003A27A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1 дополнен подпунктом 34) в соответствии с решением Совета директоров Фонда от 25.08.2023г. № 25</w:t>
      </w:r>
    </w:p>
    <w:p w14:paraId="24D63B1B" w14:textId="006CDD2B" w:rsidR="00E87A11" w:rsidRPr="00D47632" w:rsidRDefault="00E87A11" w:rsidP="003A27A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подпункт 34) внесены дополнения в соответствии с решением Совета директоров Фонда от 14.02.2025 г. № 2</w:t>
      </w:r>
    </w:p>
    <w:p w14:paraId="32214302" w14:textId="0ECFA05C" w:rsidR="003A27A5" w:rsidRPr="00D47632" w:rsidRDefault="003A27A5" w:rsidP="003A27A5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 за системный риск – взнос банка-участника за превышение средневзвешенных ставок по вкладам над рыночной ставкой, рассчитанный в порядке, предусмотренном Правилами</w:t>
      </w:r>
      <w:bookmarkStart w:id="3" w:name="_Hlk185438008"/>
      <w:r w:rsidR="00C961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отражает влияние 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 </w:t>
      </w:r>
      <w:r w:rsidR="00C961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-участника по привлечению депозиторов</w:t>
      </w:r>
      <w:r w:rsidR="00C961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системный риск банковского сектора</w:t>
      </w:r>
      <w:bookmarkEnd w:id="3"/>
      <w:r w:rsidR="00FC2F4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8EEAD0" w14:textId="07576EB3" w:rsidR="00E87A11" w:rsidRPr="00D47632" w:rsidRDefault="00E87A11" w:rsidP="00E87A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1 дополнен подпунктом 35) в соответствии с решением Совета директоров Фонда от 14.02.2025 г. № 2</w:t>
      </w:r>
    </w:p>
    <w:p w14:paraId="1C7B3944" w14:textId="44801480" w:rsidR="00FC2F41" w:rsidRPr="00D47632" w:rsidRDefault="00FC2F41" w:rsidP="00FC2F41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вкладов – вклады, объединённые в одну группу в зависимости от условий изъятия, права пополнения, срок</w:t>
      </w:r>
      <w:r w:rsidR="00574A3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валют</w:t>
      </w:r>
      <w:r w:rsidR="00574A3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тип</w:t>
      </w:r>
      <w:r w:rsidR="00574A3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ставки для целей определения и установления предельной ставки в соответствии с Методикой;</w:t>
      </w:r>
    </w:p>
    <w:p w14:paraId="6D78B811" w14:textId="08FCF252" w:rsidR="009011FC" w:rsidRPr="00D47632" w:rsidRDefault="00E87A11" w:rsidP="009011FC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1 дополнен подпунктом 36) в соответствии с решением Совета директоров Фонда от 14.02.2025 г. № 2</w:t>
      </w:r>
      <w:r w:rsidR="009011F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подпункт 36) изложен в редакции решения Совета директоров Фонда от 24.02.2026 г. № 4</w:t>
      </w:r>
    </w:p>
    <w:p w14:paraId="3E50A2EC" w14:textId="359DFFD4" w:rsidR="00FC2F41" w:rsidRPr="00D47632" w:rsidRDefault="00FC2F41" w:rsidP="00FC2F41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депозитная база – совокупная сумма депозитов </w:t>
      </w:r>
      <w:r w:rsidR="00C3079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физических лиц 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</w:t>
      </w:r>
      <w:r w:rsidR="00C3079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</w:t>
      </w:r>
      <w:r w:rsidR="00C3079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состоянию на первое число месяца, следующего за отчетным кварталом</w:t>
      </w:r>
      <w:r w:rsidR="005E7E3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соответствующая совокупной сумме депозитов физических лиц в национальной и иностранной валютах, указанной в Таблице 1 представленного банком-участником Отчета по объемам и ставкам вознаграждений депозитов физических лиц согласно приложению 13 к постановлению Правления Национального Банка от 2 декабря 2025 года № 88 «Об </w:t>
      </w:r>
      <w:r w:rsidR="005E7E3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утверждении Правил представления отчетности банками второго уровня, филиалами банков-нерезидентов Республики Казахстан и акционерным обществом «Банк Развития Казахстана» (далее – отчет INDDEP-1)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D54465B" w14:textId="77777777" w:rsidR="009011FC" w:rsidRPr="00D47632" w:rsidRDefault="009011FC" w:rsidP="009011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1 дополнен подпунктом 37) в соответствии с решением Совета директоров Фонда от 14.02.2025 г. № 2</w:t>
      </w:r>
    </w:p>
    <w:p w14:paraId="3686FA92" w14:textId="00367799" w:rsidR="00FC2F41" w:rsidRPr="00D47632" w:rsidRDefault="00566FE9" w:rsidP="00FC2F41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и</w:t>
      </w:r>
      <w:r w:rsidR="005E7E30" w:rsidRPr="00D4763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сключен в соответствии с решением Совета директоров Фонда от </w:t>
      </w:r>
      <w:r w:rsidR="00430BD8" w:rsidRPr="00D4763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24.02.</w:t>
      </w:r>
      <w:r w:rsidR="007E304C" w:rsidRPr="00D4763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2026</w:t>
      </w:r>
      <w:r w:rsidR="005E7E30" w:rsidRPr="00D4763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г.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4</w:t>
      </w:r>
      <w:r w:rsidR="00FC2F41" w:rsidRPr="00D4763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;</w:t>
      </w:r>
    </w:p>
    <w:p w14:paraId="10B24F23" w14:textId="4EE91C91" w:rsidR="00E87A11" w:rsidRPr="00D47632" w:rsidRDefault="00E87A11" w:rsidP="00E87A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1 дополнен подпунктом 38) в соответствии с решением Совета директоров Фонда от 14.02.2025 г. № 2</w:t>
      </w:r>
    </w:p>
    <w:p w14:paraId="708EE331" w14:textId="2B4C6FAE" w:rsidR="000F62E0" w:rsidRPr="00D47632" w:rsidRDefault="000F62E0" w:rsidP="000F62E0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классификационная группа – группа банка-участника, определяемая на основе оценки его финансового состояния в соответствии с общим накопительным баллом согласно приложению 7 к Правилам; </w:t>
      </w:r>
    </w:p>
    <w:p w14:paraId="09F097AD" w14:textId="0C6F4D37" w:rsidR="00E87A11" w:rsidRPr="00D47632" w:rsidRDefault="00E87A11" w:rsidP="00E87A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1 дополнен подпунктом 39) в соответствии с решением Совета директоров Фонда от 14.02.2025 г. № 2</w:t>
      </w:r>
    </w:p>
    <w:p w14:paraId="3E07C624" w14:textId="168CB2D2" w:rsidR="00FC72BE" w:rsidRPr="00D47632" w:rsidRDefault="00FC2F41" w:rsidP="00FC2F41">
      <w:pPr>
        <w:pStyle w:val="aa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 за кредитный риск – ежеквартальный взнос по ставке взноса, соответствующей классификационной группе банка-участника согласно приложению 7 к Правилам</w:t>
      </w:r>
      <w:r w:rsidR="00574A3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DA1AD7" w14:textId="77777777" w:rsidR="009615AC" w:rsidRPr="00D47632" w:rsidRDefault="009615AC" w:rsidP="00853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EAF10B" w14:textId="2F7469B1" w:rsidR="001135A1" w:rsidRPr="00D47632" w:rsidRDefault="001135A1" w:rsidP="00610508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Глава 2 изложена в редакции решени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27.08.2021г. № 23</w:t>
      </w:r>
    </w:p>
    <w:p w14:paraId="712DEA97" w14:textId="77777777" w:rsidR="009615AC" w:rsidRPr="00D47632" w:rsidRDefault="009615AC" w:rsidP="00853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Глава 2. </w:t>
      </w:r>
      <w:r w:rsidR="00AD504C" w:rsidRPr="00D47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определения размера обязательных календарных взносов</w:t>
      </w:r>
    </w:p>
    <w:p w14:paraId="36546E4F" w14:textId="77777777" w:rsidR="00FC72BE" w:rsidRPr="00D47632" w:rsidRDefault="00FC72BE" w:rsidP="00FC72B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0317C157" w14:textId="747C88C4" w:rsidR="00FC72BE" w:rsidRPr="00C0637C" w:rsidRDefault="00FC72BE" w:rsidP="00FC7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2 изложен в редакции решени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25.08.2023г. № 25</w:t>
      </w:r>
      <w:r w:rsidR="00802504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решения Совета директоров Фонда от</w:t>
      </w:r>
      <w:r w:rsidR="00E72DEB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14.02.2025г. № 2,</w:t>
      </w:r>
      <w:r w:rsidR="00802504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E72DEB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решения Совета директоров Фонда от </w:t>
      </w:r>
      <w:r w:rsidR="00430BD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</w:t>
      </w:r>
      <w:r w:rsidR="00802504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4.02.202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6</w:t>
      </w:r>
      <w:r w:rsidR="00802504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г.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4</w:t>
      </w:r>
      <w:r w:rsidR="002468CF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2468CF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изложен в редакции решения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="002468CF" w:rsidRPr="00C0637C">
        <w:rPr>
          <w:rFonts w:ascii="Times New Roman" w:hAnsi="Times New Roman" w:cs="Times New Roman"/>
          <w:i/>
          <w:color w:val="FF0000"/>
          <w:sz w:val="24"/>
          <w:szCs w:val="24"/>
        </w:rPr>
        <w:t>.10.2026 №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22</w:t>
      </w:r>
    </w:p>
    <w:p w14:paraId="0B222089" w14:textId="08DF3A01" w:rsidR="00574A34" w:rsidRPr="00D47632" w:rsidRDefault="00EE3FCF" w:rsidP="00802504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Банки-участники ежеквартально уплачивают обязательны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взнос</w:t>
      </w:r>
      <w:r w:rsidR="00574A3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574A3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574A3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из взноса за кредитный риск, 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взноса за системный риск и, при наличии основани</w:t>
      </w:r>
      <w:r w:rsidR="0080250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установленных в пунктах 5 и 5-1 Правил, </w:t>
      </w:r>
      <w:r w:rsidR="00574A3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повышенного взноса:</w:t>
      </w:r>
    </w:p>
    <w:p w14:paraId="30221ED5" w14:textId="77777777" w:rsidR="00574A34" w:rsidRPr="00D47632" w:rsidRDefault="00574A34" w:rsidP="00574A34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46E01E" w14:textId="7CB99EF7" w:rsidR="00574A34" w:rsidRPr="00C0637C" w:rsidRDefault="002468CF" w:rsidP="002468CF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ОКВ = MIN ((0,5% * Д); (ВКР + ВСР + ПВ))</w:t>
      </w:r>
      <w:r w:rsidR="00574A34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7C2A5927" w14:textId="77777777" w:rsidR="00574A34" w:rsidRPr="00C0637C" w:rsidRDefault="00574A34" w:rsidP="00574A34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0A927" w14:textId="2805A8D2" w:rsidR="00574A34" w:rsidRPr="00C0637C" w:rsidRDefault="00574A34" w:rsidP="00574A34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</w:p>
    <w:p w14:paraId="5B36173B" w14:textId="7814734C" w:rsidR="00574A34" w:rsidRPr="00C0637C" w:rsidRDefault="00574A34" w:rsidP="00574A34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ОКВ – обязательный календарный взнос;</w:t>
      </w:r>
    </w:p>
    <w:p w14:paraId="41990E7C" w14:textId="77777777" w:rsidR="002468CF" w:rsidRPr="002468CF" w:rsidRDefault="002468CF" w:rsidP="002468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Д – депозитная база;</w:t>
      </w:r>
    </w:p>
    <w:p w14:paraId="45261903" w14:textId="77777777" w:rsidR="00574A34" w:rsidRPr="00D47632" w:rsidRDefault="00574A34" w:rsidP="00574A34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ВКР – взнос за кредитный риск;</w:t>
      </w:r>
    </w:p>
    <w:p w14:paraId="1D9D9053" w14:textId="14C4F06D" w:rsidR="000F62E0" w:rsidRPr="00D47632" w:rsidRDefault="000F62E0" w:rsidP="000F62E0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ВСР – взнос за системный риск;</w:t>
      </w:r>
    </w:p>
    <w:p w14:paraId="619A551D" w14:textId="1A17F555" w:rsidR="00574A34" w:rsidRPr="00D47632" w:rsidRDefault="00574A34" w:rsidP="0080250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ПВ – повышенный взнос</w:t>
      </w:r>
      <w:r w:rsidR="00B26AC3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(ПВ = ПВ1 + ПВ2</w:t>
      </w:r>
      <w:r w:rsidR="007E304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72DEB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BF9D9B" w14:textId="77777777" w:rsidR="007E304C" w:rsidRPr="00D47632" w:rsidRDefault="007E304C" w:rsidP="007E30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ПВ1 – повышенный взнос по основаниям, установленным пунктом 5 Правил; </w:t>
      </w:r>
    </w:p>
    <w:p w14:paraId="59471C3E" w14:textId="3E0E2F35" w:rsidR="007E304C" w:rsidRPr="00D47632" w:rsidRDefault="007E304C" w:rsidP="007E30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ПВ2 – повышенный взнос по основанию, установленному пунктом 5-1 Правил.</w:t>
      </w:r>
    </w:p>
    <w:p w14:paraId="7A988E32" w14:textId="5467DA74" w:rsidR="00574A34" w:rsidRPr="00D47632" w:rsidRDefault="000A509F" w:rsidP="0080250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186459341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обязательного календарного взноса банка-участника не должна превышать размер, установленный Законом.</w:t>
      </w:r>
      <w:bookmarkEnd w:id="4"/>
    </w:p>
    <w:p w14:paraId="08C82F3B" w14:textId="1FA123E4" w:rsidR="00802504" w:rsidRPr="00D47632" w:rsidRDefault="00802504" w:rsidP="008025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3 изложен в редакции решения Совета директоров Фонда от 14.02.2025 г. №2</w:t>
      </w:r>
    </w:p>
    <w:p w14:paraId="3F445EFD" w14:textId="2D5C62C8" w:rsidR="00AD504C" w:rsidRPr="00D47632" w:rsidRDefault="00574A34" w:rsidP="00605FB4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Взнос за кредитный риск рассчитывается как произведение ставки взноса </w:t>
      </w:r>
      <w:r w:rsidR="000F62E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кредитный риск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банка-участника и его депозитной базы, то есть:</w:t>
      </w:r>
    </w:p>
    <w:p w14:paraId="73ACD17B" w14:textId="77777777" w:rsidR="00574A34" w:rsidRPr="00D47632" w:rsidRDefault="00574A34" w:rsidP="00574A34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9FB721B" w14:textId="47ED5A03" w:rsidR="00574A34" w:rsidRPr="00D47632" w:rsidRDefault="00574A34" w:rsidP="00574A34">
      <w:pPr>
        <w:tabs>
          <w:tab w:val="left" w:pos="0"/>
        </w:tabs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D47632">
        <w:rPr>
          <w:rFonts w:ascii="Times New Roman" w:hAnsi="Times New Roman"/>
          <w:sz w:val="28"/>
          <w:szCs w:val="28"/>
        </w:rPr>
        <w:t>ВКР = СВ * Д,</w:t>
      </w:r>
    </w:p>
    <w:p w14:paraId="448AB194" w14:textId="77777777" w:rsidR="00574A34" w:rsidRPr="00D47632" w:rsidRDefault="00574A34" w:rsidP="00574A34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E556BD2" w14:textId="77A30884" w:rsidR="00574A34" w:rsidRPr="00D47632" w:rsidRDefault="00574A34" w:rsidP="00574A3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где </w:t>
      </w:r>
    </w:p>
    <w:p w14:paraId="5E164B5A" w14:textId="77777777" w:rsidR="00574A34" w:rsidRPr="00D47632" w:rsidRDefault="00574A34" w:rsidP="00574A3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ВКР – взнос за кредитный риск;</w:t>
      </w:r>
    </w:p>
    <w:p w14:paraId="1855A379" w14:textId="77777777" w:rsidR="00574A34" w:rsidRPr="00D47632" w:rsidRDefault="00574A34" w:rsidP="00574A3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Д – депозитная база; </w:t>
      </w:r>
    </w:p>
    <w:p w14:paraId="0DE9849B" w14:textId="42271033" w:rsidR="00574A34" w:rsidRPr="00D47632" w:rsidRDefault="00574A34" w:rsidP="00574A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lastRenderedPageBreak/>
        <w:t>СВ – ставка взноса</w:t>
      </w:r>
      <w:r w:rsidR="000F62E0" w:rsidRPr="00D47632">
        <w:rPr>
          <w:rFonts w:ascii="Times New Roman" w:hAnsi="Times New Roman"/>
          <w:sz w:val="24"/>
          <w:szCs w:val="24"/>
        </w:rPr>
        <w:t xml:space="preserve"> за кредитный риск</w:t>
      </w:r>
      <w:r w:rsidRPr="00D47632">
        <w:rPr>
          <w:rFonts w:ascii="Times New Roman" w:hAnsi="Times New Roman"/>
          <w:sz w:val="24"/>
          <w:szCs w:val="24"/>
        </w:rPr>
        <w:t>, соответствующая классификационной группе банка-участника согласно приложению 7 к Правилам.</w:t>
      </w:r>
    </w:p>
    <w:p w14:paraId="0C65A584" w14:textId="04E6ED86" w:rsidR="000B46C9" w:rsidRPr="00D47632" w:rsidRDefault="000B46C9" w:rsidP="00605FB4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Исключен в соответствии с решением Совета директоров Фонда от 14.02.2025 г. №2</w:t>
      </w:r>
    </w:p>
    <w:p w14:paraId="035E3414" w14:textId="548D5A5A" w:rsidR="000B46C9" w:rsidRPr="00D47632" w:rsidRDefault="000B46C9" w:rsidP="000B46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5 изложен в редакции решения Совета директоров Фонда от</w:t>
      </w:r>
      <w:r w:rsidR="009B729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14.02.2025 г. №2, в редакции решения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430BD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4.02.202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6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г.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4</w:t>
      </w:r>
    </w:p>
    <w:p w14:paraId="5479ED8E" w14:textId="327FA4AA" w:rsidR="00AD504C" w:rsidRPr="00D47632" w:rsidRDefault="000F62E0" w:rsidP="00605FB4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/>
          <w:sz w:val="24"/>
          <w:szCs w:val="24"/>
        </w:rPr>
        <w:t>Повышенный взнос</w:t>
      </w:r>
      <w:r w:rsidR="007E304C" w:rsidRPr="00D47632">
        <w:rPr>
          <w:rFonts w:ascii="Times New Roman" w:hAnsi="Times New Roman"/>
          <w:sz w:val="24"/>
          <w:szCs w:val="24"/>
        </w:rPr>
        <w:t xml:space="preserve"> (ПВ1)</w:t>
      </w:r>
      <w:r w:rsidRPr="00D47632">
        <w:rPr>
          <w:rFonts w:ascii="Times New Roman" w:hAnsi="Times New Roman"/>
          <w:sz w:val="24"/>
          <w:szCs w:val="24"/>
        </w:rPr>
        <w:t xml:space="preserve"> подлежит уплате банком-участником при наличии </w:t>
      </w:r>
      <w:r w:rsidR="007E304C" w:rsidRPr="00D47632">
        <w:rPr>
          <w:rFonts w:ascii="Times New Roman" w:hAnsi="Times New Roman"/>
          <w:sz w:val="24"/>
          <w:szCs w:val="24"/>
        </w:rPr>
        <w:t xml:space="preserve">(одного </w:t>
      </w:r>
      <w:r w:rsidRPr="00D47632">
        <w:rPr>
          <w:rFonts w:ascii="Times New Roman" w:hAnsi="Times New Roman"/>
          <w:sz w:val="24"/>
          <w:szCs w:val="24"/>
        </w:rPr>
        <w:t>или одновременно нескольких</w:t>
      </w:r>
      <w:r w:rsidR="007E304C" w:rsidRPr="00D47632">
        <w:rPr>
          <w:rFonts w:ascii="Times New Roman" w:hAnsi="Times New Roman"/>
          <w:sz w:val="24"/>
          <w:szCs w:val="24"/>
        </w:rPr>
        <w:t>)</w:t>
      </w:r>
      <w:r w:rsidRPr="00D47632">
        <w:rPr>
          <w:rFonts w:ascii="Times New Roman" w:hAnsi="Times New Roman"/>
          <w:sz w:val="24"/>
          <w:szCs w:val="24"/>
        </w:rPr>
        <w:t xml:space="preserve"> из следующих оснований</w:t>
      </w:r>
      <w:r w:rsidR="00AD504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49B50D4" w14:textId="0EEA6DA7" w:rsidR="00AD504C" w:rsidRPr="00D47632" w:rsidRDefault="00625921" w:rsidP="00625921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AD504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банком-участником и (или) его партнерами поощрения депозитору либо по его поручению третьим лицам и (или) организация банком-участником акции (акций) о проведении лотереи, розыгрыше и (или) выдаче таких поощрений с целью привлечения депозитов физических лиц; </w:t>
      </w:r>
    </w:p>
    <w:p w14:paraId="1764AEAE" w14:textId="124F7FE7" w:rsidR="00625921" w:rsidRPr="00D47632" w:rsidRDefault="000F62E0" w:rsidP="00911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sz w:val="24"/>
          <w:szCs w:val="24"/>
        </w:rPr>
        <w:t>2</w:t>
      </w:r>
      <w:r w:rsidR="009F70F8" w:rsidRPr="00D47632">
        <w:rPr>
          <w:rFonts w:ascii="Times New Roman" w:hAnsi="Times New Roman" w:cs="Times New Roman"/>
          <w:sz w:val="24"/>
          <w:szCs w:val="24"/>
        </w:rPr>
        <w:t>)</w:t>
      </w:r>
      <w:r w:rsidR="00911614" w:rsidRPr="00D476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1161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превышение банком-участником предельных ставок вознаграждения по вновь привлеченным вкладам физических лиц в иностранной валюте</w:t>
      </w:r>
      <w:r w:rsidR="0062592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84C6025" w14:textId="5BED5B45" w:rsidR="00911614" w:rsidRPr="00D47632" w:rsidRDefault="000F62E0" w:rsidP="00911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2592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превышение банком-участником</w:t>
      </w:r>
      <w:r w:rsidR="0091161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максимальных спредов по вкладам с плавающей процентной ставкой в национальной валюте</w:t>
      </w:r>
      <w:r w:rsidR="007A754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26892C3" w14:textId="27965CEE" w:rsidR="00AD504C" w:rsidRPr="00D47632" w:rsidRDefault="000F62E0" w:rsidP="00625921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2592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AD504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банком-участником депозитов физических лиц посредством услуг посредника.</w:t>
      </w:r>
    </w:p>
    <w:p w14:paraId="7F30161F" w14:textId="244D68EC" w:rsidR="000F62E0" w:rsidRPr="00D47632" w:rsidRDefault="000F62E0" w:rsidP="00625921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Размер повышенного взноса</w:t>
      </w:r>
      <w:r w:rsidR="007E304C" w:rsidRPr="00D47632">
        <w:rPr>
          <w:rFonts w:ascii="Times New Roman" w:hAnsi="Times New Roman"/>
          <w:sz w:val="24"/>
          <w:szCs w:val="24"/>
        </w:rPr>
        <w:t xml:space="preserve"> (ПВ1)</w:t>
      </w:r>
      <w:r w:rsidRPr="00D47632">
        <w:rPr>
          <w:rFonts w:ascii="Times New Roman" w:hAnsi="Times New Roman"/>
          <w:sz w:val="24"/>
          <w:szCs w:val="24"/>
        </w:rPr>
        <w:t xml:space="preserve"> по вышеуказанным основаниям подлежит расчету в соответствии с подпунктом 1) пункта 5-2 Правил.</w:t>
      </w:r>
    </w:p>
    <w:p w14:paraId="40BDD15F" w14:textId="1779F810" w:rsidR="00726E05" w:rsidRPr="00C0637C" w:rsidRDefault="003541B9" w:rsidP="00726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</w:t>
      </w:r>
      <w:r w:rsidR="001F708F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ополнен пунктом 5-1 в соответствии с решением Совета директоров Фонда от 14.02.2025 г. №2</w:t>
      </w:r>
      <w:r w:rsidR="00C254C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9B729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изменения в соответствии с решением Совета директоров Фонда от 05.11.2025 г. № 25, </w:t>
      </w:r>
      <w:r w:rsidR="00C254C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изменения в соответствии с решением Совета директоров Фонда от </w:t>
      </w:r>
      <w:r w:rsidR="00430BD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24</w:t>
      </w:r>
      <w:r w:rsidR="00C254C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  <w:r w:rsidR="00430BD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02</w:t>
      </w:r>
      <w:r w:rsidR="00C254C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.202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6</w:t>
      </w:r>
      <w:r w:rsidR="00C254C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г.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4</w:t>
      </w:r>
      <w:r w:rsidR="00726E0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726E05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изменения в соответствии с решением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="00726E05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.10.2026 г. №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22</w:t>
      </w:r>
    </w:p>
    <w:p w14:paraId="12139CB4" w14:textId="437E44CE" w:rsidR="000F62E0" w:rsidRPr="00D47632" w:rsidRDefault="000F62E0" w:rsidP="000F62E0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 xml:space="preserve">5-1. Повышенный взнос </w:t>
      </w:r>
      <w:r w:rsidR="007E304C" w:rsidRPr="00C0637C">
        <w:rPr>
          <w:rFonts w:ascii="Times New Roman" w:hAnsi="Times New Roman"/>
          <w:sz w:val="24"/>
          <w:szCs w:val="24"/>
        </w:rPr>
        <w:t xml:space="preserve">(ПВ2) </w:t>
      </w:r>
      <w:r w:rsidRPr="00C0637C">
        <w:rPr>
          <w:rFonts w:ascii="Times New Roman" w:hAnsi="Times New Roman"/>
          <w:sz w:val="24"/>
          <w:szCs w:val="24"/>
        </w:rPr>
        <w:t>подлежит</w:t>
      </w:r>
      <w:r w:rsidRPr="00D47632">
        <w:rPr>
          <w:rFonts w:ascii="Times New Roman" w:hAnsi="Times New Roman"/>
          <w:sz w:val="24"/>
          <w:szCs w:val="24"/>
        </w:rPr>
        <w:t xml:space="preserve"> уплате банком</w:t>
      </w:r>
      <w:r w:rsidR="007E304C" w:rsidRPr="00D47632">
        <w:rPr>
          <w:rFonts w:ascii="Times New Roman" w:hAnsi="Times New Roman"/>
          <w:sz w:val="24"/>
          <w:szCs w:val="24"/>
        </w:rPr>
        <w:t>-участником</w:t>
      </w:r>
      <w:r w:rsidRPr="00D47632">
        <w:rPr>
          <w:rFonts w:ascii="Times New Roman" w:hAnsi="Times New Roman"/>
          <w:sz w:val="24"/>
          <w:szCs w:val="24"/>
        </w:rPr>
        <w:t xml:space="preserve"> в случае превышения средневзвешенной ставки банка</w:t>
      </w:r>
      <w:r w:rsidR="007E304C" w:rsidRPr="00D47632">
        <w:rPr>
          <w:rFonts w:ascii="Times New Roman" w:hAnsi="Times New Roman"/>
          <w:sz w:val="24"/>
          <w:szCs w:val="24"/>
        </w:rPr>
        <w:t>-участника</w:t>
      </w:r>
      <w:r w:rsidRPr="00D47632">
        <w:rPr>
          <w:rFonts w:ascii="Times New Roman" w:hAnsi="Times New Roman"/>
          <w:sz w:val="24"/>
          <w:szCs w:val="24"/>
        </w:rPr>
        <w:t xml:space="preserve"> по группе вкладов над соответствующей предельной ставкой вознаграждения по вновь привлеченным вкладам физических лиц с фиксированной процентной ставкой в национальной валюте. </w:t>
      </w:r>
    </w:p>
    <w:p w14:paraId="156F642F" w14:textId="18B22604" w:rsidR="000F62E0" w:rsidRPr="00D47632" w:rsidRDefault="00726E05" w:rsidP="000F62E0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Превышение банком-участником предельных ставок вознаграждения по вкладам, по которым предусмотрены премии государства (в рамках системы жилищных строительных сбережений, государственной образовательной накопительной системы), не является основанием для применения к банку-участнику повышенного взноса</w:t>
      </w:r>
      <w:r w:rsidR="000F62E0" w:rsidRPr="00C0637C">
        <w:rPr>
          <w:rFonts w:ascii="Times New Roman" w:hAnsi="Times New Roman"/>
          <w:sz w:val="24"/>
          <w:szCs w:val="24"/>
        </w:rPr>
        <w:t>.</w:t>
      </w:r>
      <w:r w:rsidR="000F62E0" w:rsidRPr="00D47632">
        <w:rPr>
          <w:rFonts w:ascii="Times New Roman" w:hAnsi="Times New Roman"/>
          <w:sz w:val="24"/>
          <w:szCs w:val="24"/>
        </w:rPr>
        <w:t xml:space="preserve"> </w:t>
      </w:r>
    </w:p>
    <w:p w14:paraId="6D631ACA" w14:textId="2FE09301" w:rsidR="000F62E0" w:rsidRPr="00D47632" w:rsidRDefault="007E304C" w:rsidP="000F62E0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Р</w:t>
      </w:r>
      <w:r w:rsidR="000F62E0" w:rsidRPr="00D47632">
        <w:rPr>
          <w:rFonts w:ascii="Times New Roman" w:hAnsi="Times New Roman"/>
          <w:sz w:val="24"/>
          <w:szCs w:val="24"/>
        </w:rPr>
        <w:t>азмер повышенного взноса</w:t>
      </w:r>
      <w:r w:rsidRPr="00D47632">
        <w:rPr>
          <w:rFonts w:ascii="Times New Roman" w:hAnsi="Times New Roman"/>
          <w:sz w:val="24"/>
          <w:szCs w:val="24"/>
        </w:rPr>
        <w:t xml:space="preserve"> (ПВ2)</w:t>
      </w:r>
      <w:r w:rsidR="000F62E0" w:rsidRPr="00D47632">
        <w:rPr>
          <w:rFonts w:ascii="Times New Roman" w:hAnsi="Times New Roman"/>
          <w:sz w:val="24"/>
          <w:szCs w:val="24"/>
        </w:rPr>
        <w:t xml:space="preserve"> подлежит расчету в соответствии с </w:t>
      </w:r>
      <w:r w:rsidR="00626CA5" w:rsidRPr="00D47632">
        <w:rPr>
          <w:rFonts w:ascii="Times New Roman" w:hAnsi="Times New Roman"/>
          <w:sz w:val="24"/>
          <w:szCs w:val="24"/>
        </w:rPr>
        <w:t xml:space="preserve">подпунктами 2) и 3) </w:t>
      </w:r>
      <w:r w:rsidR="000F62E0" w:rsidRPr="00D47632">
        <w:rPr>
          <w:rFonts w:ascii="Times New Roman" w:hAnsi="Times New Roman"/>
          <w:sz w:val="24"/>
          <w:szCs w:val="24"/>
        </w:rPr>
        <w:t xml:space="preserve">пункта 5-2 Правил. </w:t>
      </w:r>
    </w:p>
    <w:p w14:paraId="5FD61C83" w14:textId="49F0D91A" w:rsidR="000F62E0" w:rsidRPr="00D47632" w:rsidRDefault="000F62E0" w:rsidP="000F62E0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При наличии одновременно этого основания и одного или нескольких оснований, предусмотренных пунктом 5 Правил, размер повышенного взноса, подлежащего уплате банком</w:t>
      </w:r>
      <w:r w:rsidR="007E304C" w:rsidRPr="00D47632">
        <w:rPr>
          <w:rFonts w:ascii="Times New Roman" w:hAnsi="Times New Roman"/>
          <w:sz w:val="24"/>
          <w:szCs w:val="24"/>
        </w:rPr>
        <w:t>-участником</w:t>
      </w:r>
      <w:r w:rsidRPr="00D47632">
        <w:rPr>
          <w:rFonts w:ascii="Times New Roman" w:hAnsi="Times New Roman"/>
          <w:sz w:val="24"/>
          <w:szCs w:val="24"/>
        </w:rPr>
        <w:t>, устанавливается в сумме размера повышенного взноса</w:t>
      </w:r>
      <w:r w:rsidR="009B7291" w:rsidRPr="00D47632">
        <w:rPr>
          <w:rFonts w:ascii="Times New Roman" w:hAnsi="Times New Roman"/>
          <w:sz w:val="24"/>
          <w:szCs w:val="24"/>
        </w:rPr>
        <w:t xml:space="preserve"> </w:t>
      </w:r>
      <w:r w:rsidR="007E304C" w:rsidRPr="00D47632">
        <w:rPr>
          <w:rFonts w:ascii="Times New Roman" w:hAnsi="Times New Roman"/>
          <w:sz w:val="24"/>
          <w:szCs w:val="24"/>
        </w:rPr>
        <w:t>(ПВ1)</w:t>
      </w:r>
      <w:r w:rsidRPr="00D47632">
        <w:rPr>
          <w:rFonts w:ascii="Times New Roman" w:hAnsi="Times New Roman"/>
          <w:sz w:val="24"/>
          <w:szCs w:val="24"/>
        </w:rPr>
        <w:t>, рассчитанного в соответствии с подпунктом 1) пункта 5-2 Правил, и размера повышенного взноса</w:t>
      </w:r>
      <w:r w:rsidR="007E304C" w:rsidRPr="00D47632">
        <w:rPr>
          <w:rFonts w:ascii="Times New Roman" w:hAnsi="Times New Roman"/>
          <w:sz w:val="24"/>
          <w:szCs w:val="24"/>
        </w:rPr>
        <w:t xml:space="preserve"> (ПВ2)</w:t>
      </w:r>
      <w:r w:rsidRPr="00D47632">
        <w:rPr>
          <w:rFonts w:ascii="Times New Roman" w:hAnsi="Times New Roman"/>
          <w:sz w:val="24"/>
          <w:szCs w:val="24"/>
        </w:rPr>
        <w:t xml:space="preserve">, рассчитанного в соответствии с </w:t>
      </w:r>
      <w:r w:rsidR="00626CA5" w:rsidRPr="00D47632">
        <w:rPr>
          <w:rFonts w:ascii="Times New Roman" w:hAnsi="Times New Roman"/>
          <w:sz w:val="24"/>
          <w:szCs w:val="24"/>
        </w:rPr>
        <w:t xml:space="preserve">подпунктами 2) и 3) </w:t>
      </w:r>
      <w:r w:rsidRPr="00D47632">
        <w:rPr>
          <w:rFonts w:ascii="Times New Roman" w:hAnsi="Times New Roman"/>
          <w:sz w:val="24"/>
          <w:szCs w:val="24"/>
        </w:rPr>
        <w:t>пункта 5-2 Правил.</w:t>
      </w:r>
    </w:p>
    <w:p w14:paraId="7C1CF92C" w14:textId="14816BFC" w:rsidR="004E00A0" w:rsidRPr="00D47632" w:rsidRDefault="003541B9" w:rsidP="004E0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</w:t>
      </w:r>
      <w:r w:rsidR="004E00A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ополнен пунктом 5-2 в соответствии с решением Совета директоров Фонда от 14.02.2025 г. №2</w:t>
      </w:r>
    </w:p>
    <w:p w14:paraId="0CA9C6A4" w14:textId="7BA080D4" w:rsidR="00625921" w:rsidRPr="00D47632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5-</w:t>
      </w:r>
      <w:r w:rsidR="005525B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7632">
        <w:rPr>
          <w:rFonts w:ascii="Times New Roman" w:hAnsi="Times New Roman"/>
          <w:sz w:val="24"/>
          <w:szCs w:val="24"/>
        </w:rPr>
        <w:t xml:space="preserve">Повышенный взнос </w:t>
      </w:r>
      <w:r w:rsidR="005525B9" w:rsidRPr="00D47632">
        <w:rPr>
          <w:rFonts w:ascii="Times New Roman" w:hAnsi="Times New Roman"/>
          <w:sz w:val="24"/>
          <w:szCs w:val="24"/>
        </w:rPr>
        <w:t>подлежит уплате банком-участником при наличии оснований, установленных пунктами 5, 5-1 Правил</w:t>
      </w:r>
      <w:r w:rsidRPr="00D47632">
        <w:rPr>
          <w:rFonts w:ascii="Times New Roman" w:hAnsi="Times New Roman"/>
          <w:sz w:val="24"/>
          <w:szCs w:val="24"/>
        </w:rPr>
        <w:t>, и рассчитывается следующим образом:</w:t>
      </w:r>
    </w:p>
    <w:p w14:paraId="10099C4B" w14:textId="45977DDD" w:rsidR="00875E82" w:rsidRPr="00C0637C" w:rsidRDefault="00875E82" w:rsidP="00875E8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 подпункт 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1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>)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</w:t>
      </w:r>
      <w:proofErr w:type="spellStart"/>
      <w:r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пункта</w:t>
      </w:r>
      <w:proofErr w:type="spellEnd"/>
      <w:r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5-2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внесены изменения в соответствии с решением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>2.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10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>.202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6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>г. № 2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2</w:t>
      </w:r>
    </w:p>
    <w:p w14:paraId="6836320E" w14:textId="68FE27C6" w:rsidR="00625921" w:rsidRPr="00D47632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1) </w:t>
      </w:r>
      <w:r w:rsidRPr="00D47632">
        <w:rPr>
          <w:rFonts w:ascii="Times New Roman" w:hAnsi="Times New Roman"/>
          <w:sz w:val="24"/>
          <w:szCs w:val="24"/>
        </w:rPr>
        <w:tab/>
      </w:r>
      <w:r w:rsidR="005525B9" w:rsidRPr="00D47632">
        <w:rPr>
          <w:rFonts w:ascii="Times New Roman" w:hAnsi="Times New Roman"/>
          <w:sz w:val="24"/>
          <w:szCs w:val="24"/>
        </w:rPr>
        <w:t>если имеет место одно или одновременно несколько оснований определения повышенного взноса, установленных пунктом 5 Правил, то повышенный взнос рассчитывается по следующей формуле</w:t>
      </w:r>
      <w:r w:rsidRPr="00D47632">
        <w:rPr>
          <w:rFonts w:ascii="Times New Roman" w:hAnsi="Times New Roman"/>
          <w:sz w:val="24"/>
          <w:szCs w:val="24"/>
        </w:rPr>
        <w:t>:</w:t>
      </w:r>
    </w:p>
    <w:p w14:paraId="6BB097E1" w14:textId="77777777" w:rsidR="00625921" w:rsidRPr="00D47632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22B30EF" w14:textId="6B1A84C7" w:rsidR="00625921" w:rsidRPr="00C0637C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lastRenderedPageBreak/>
        <w:t>ПВ1 = MIN ((</w:t>
      </w:r>
      <w:r w:rsidR="00C3079E" w:rsidRPr="00D47632">
        <w:rPr>
          <w:rFonts w:ascii="Times New Roman" w:hAnsi="Times New Roman"/>
          <w:sz w:val="24"/>
          <w:szCs w:val="24"/>
        </w:rPr>
        <w:t>0,5%</w:t>
      </w:r>
      <w:r w:rsidRPr="00D47632">
        <w:rPr>
          <w:rFonts w:ascii="Times New Roman" w:hAnsi="Times New Roman"/>
          <w:sz w:val="24"/>
          <w:szCs w:val="24"/>
        </w:rPr>
        <w:t xml:space="preserve"> – СВ) * Д; 400 млн </w:t>
      </w:r>
      <w:r w:rsidRPr="00C0637C">
        <w:rPr>
          <w:rFonts w:ascii="Times New Roman" w:hAnsi="Times New Roman"/>
          <w:sz w:val="24"/>
          <w:szCs w:val="24"/>
        </w:rPr>
        <w:t>те</w:t>
      </w:r>
      <w:r w:rsidR="00875E82" w:rsidRPr="00C0637C">
        <w:rPr>
          <w:rFonts w:ascii="Times New Roman" w:hAnsi="Times New Roman"/>
          <w:sz w:val="24"/>
          <w:szCs w:val="24"/>
          <w:lang w:val="kk-KZ"/>
        </w:rPr>
        <w:t>ң</w:t>
      </w:r>
      <w:r w:rsidRPr="00C0637C">
        <w:rPr>
          <w:rFonts w:ascii="Times New Roman" w:hAnsi="Times New Roman"/>
          <w:sz w:val="24"/>
          <w:szCs w:val="24"/>
        </w:rPr>
        <w:t>ге),</w:t>
      </w:r>
    </w:p>
    <w:p w14:paraId="00A8B6F9" w14:textId="77777777" w:rsidR="00625921" w:rsidRPr="00C0637C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00FF3D" w14:textId="70BF9449" w:rsidR="00625921" w:rsidRPr="00C0637C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 xml:space="preserve">где </w:t>
      </w:r>
    </w:p>
    <w:p w14:paraId="174CACC5" w14:textId="31239A87" w:rsidR="00625921" w:rsidRPr="00C0637C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ПВ1 – повышенный взнос по основаниям, установленным</w:t>
      </w:r>
      <w:r w:rsidR="004A3B50" w:rsidRPr="00C0637C">
        <w:rPr>
          <w:rFonts w:ascii="Times New Roman" w:hAnsi="Times New Roman"/>
          <w:sz w:val="24"/>
          <w:szCs w:val="24"/>
        </w:rPr>
        <w:t xml:space="preserve"> </w:t>
      </w:r>
      <w:r w:rsidR="005525B9" w:rsidRPr="00C0637C">
        <w:rPr>
          <w:rFonts w:ascii="Times New Roman" w:hAnsi="Times New Roman"/>
          <w:sz w:val="24"/>
          <w:szCs w:val="24"/>
        </w:rPr>
        <w:t>пунктом</w:t>
      </w:r>
      <w:r w:rsidRPr="00C0637C">
        <w:rPr>
          <w:rFonts w:ascii="Times New Roman" w:hAnsi="Times New Roman"/>
          <w:sz w:val="24"/>
          <w:szCs w:val="24"/>
        </w:rPr>
        <w:t xml:space="preserve"> 5 Правил;</w:t>
      </w:r>
    </w:p>
    <w:p w14:paraId="777D5F00" w14:textId="77777777" w:rsidR="00625921" w:rsidRPr="00C0637C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СВ – ставка взноса за кредитный риск, соответствующая классификационной группе банка-участника согласно приложению 7 к Правилам;</w:t>
      </w:r>
    </w:p>
    <w:p w14:paraId="1FB28CF2" w14:textId="7099CDDD" w:rsidR="00625921" w:rsidRPr="00C0637C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Д – депозитная база;</w:t>
      </w:r>
    </w:p>
    <w:p w14:paraId="323868E3" w14:textId="7887F144" w:rsidR="009231AA" w:rsidRPr="00D47632" w:rsidRDefault="009231AA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_Hlk186459538"/>
      <w:r w:rsidRPr="00C0637C">
        <w:rPr>
          <w:rFonts w:ascii="Times New Roman" w:hAnsi="Times New Roman"/>
          <w:sz w:val="24"/>
          <w:szCs w:val="24"/>
        </w:rPr>
        <w:t>MIN – оператор наименьшего значения, который означает, что размер ПВ1 банка-участника не должен превышать 400 000 000 (четыреста миллионов) те</w:t>
      </w:r>
      <w:r w:rsidR="00875E82" w:rsidRPr="00C0637C">
        <w:rPr>
          <w:rFonts w:ascii="Times New Roman" w:hAnsi="Times New Roman"/>
          <w:sz w:val="24"/>
          <w:szCs w:val="24"/>
          <w:lang w:val="kk-KZ"/>
        </w:rPr>
        <w:t>ң</w:t>
      </w:r>
      <w:r w:rsidRPr="00C0637C">
        <w:rPr>
          <w:rFonts w:ascii="Times New Roman" w:hAnsi="Times New Roman"/>
          <w:sz w:val="24"/>
          <w:szCs w:val="24"/>
        </w:rPr>
        <w:t>ге</w:t>
      </w:r>
      <w:r w:rsidR="005525B9" w:rsidRPr="00C0637C">
        <w:rPr>
          <w:rFonts w:ascii="Times New Roman" w:hAnsi="Times New Roman"/>
          <w:sz w:val="24"/>
          <w:szCs w:val="24"/>
        </w:rPr>
        <w:t>;</w:t>
      </w:r>
      <w:bookmarkEnd w:id="5"/>
    </w:p>
    <w:p w14:paraId="68C245E8" w14:textId="77777777" w:rsidR="00A85EA1" w:rsidRPr="00D47632" w:rsidRDefault="00A85EA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1A6009" w14:textId="3FFBCD16" w:rsidR="00C254C1" w:rsidRPr="00D47632" w:rsidRDefault="00C254C1" w:rsidP="00C254C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Подпункт 2) изложен в редакции в соответствии с решением Совета директоров Фонда от 05.11.2025 г. № 25</w:t>
      </w:r>
    </w:p>
    <w:p w14:paraId="1FD5E2D4" w14:textId="4BB84953" w:rsidR="00625921" w:rsidRPr="00D47632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2) </w:t>
      </w:r>
      <w:r w:rsidR="005525B9" w:rsidRPr="00D47632">
        <w:rPr>
          <w:rFonts w:ascii="Times New Roman" w:hAnsi="Times New Roman"/>
          <w:sz w:val="24"/>
          <w:szCs w:val="24"/>
        </w:rPr>
        <w:t>если имеет место основание</w:t>
      </w:r>
      <w:r w:rsidR="005525B9" w:rsidRPr="00D47632">
        <w:rPr>
          <w:sz w:val="24"/>
          <w:szCs w:val="24"/>
        </w:rPr>
        <w:t xml:space="preserve"> </w:t>
      </w:r>
      <w:r w:rsidR="005525B9" w:rsidRPr="00D47632">
        <w:rPr>
          <w:rFonts w:ascii="Times New Roman" w:hAnsi="Times New Roman"/>
          <w:sz w:val="24"/>
          <w:szCs w:val="24"/>
        </w:rPr>
        <w:t>определения повышенного взноса, установленное пунктом 5-1 Правил</w:t>
      </w:r>
      <w:r w:rsidRPr="00D47632">
        <w:rPr>
          <w:rFonts w:ascii="Times New Roman" w:hAnsi="Times New Roman"/>
          <w:sz w:val="24"/>
          <w:szCs w:val="24"/>
        </w:rPr>
        <w:t xml:space="preserve">, </w:t>
      </w:r>
      <w:r w:rsidR="00626CA5" w:rsidRPr="00D47632">
        <w:rPr>
          <w:rFonts w:ascii="Times New Roman" w:hAnsi="Times New Roman"/>
          <w:sz w:val="24"/>
          <w:szCs w:val="24"/>
        </w:rPr>
        <w:t>по вкладам, соответствующим условиям срочности,</w:t>
      </w:r>
      <w:r w:rsidR="00626CA5" w:rsidRPr="00D476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47632">
        <w:rPr>
          <w:rFonts w:ascii="Times New Roman" w:hAnsi="Times New Roman"/>
          <w:sz w:val="24"/>
          <w:szCs w:val="24"/>
        </w:rPr>
        <w:t>то повышенный взнос рассчитывается по каждой группе вкладов</w:t>
      </w:r>
      <w:r w:rsidR="00626CA5" w:rsidRPr="00D47632">
        <w:rPr>
          <w:rFonts w:ascii="Times New Roman" w:hAnsi="Times New Roman"/>
          <w:sz w:val="24"/>
          <w:szCs w:val="24"/>
        </w:rPr>
        <w:t>, соответствующих условиям срочности,</w:t>
      </w:r>
      <w:r w:rsidRPr="00D47632">
        <w:rPr>
          <w:rFonts w:ascii="Times New Roman" w:hAnsi="Times New Roman"/>
          <w:sz w:val="24"/>
          <w:szCs w:val="24"/>
        </w:rPr>
        <w:t xml:space="preserve"> как произведение объема привлечения, положительного превышения предельной ставки и коэффициента, и суммируется по всем группам</w:t>
      </w:r>
      <w:r w:rsidR="00A85EA1" w:rsidRPr="00D47632">
        <w:rPr>
          <w:rFonts w:ascii="Times New Roman" w:hAnsi="Times New Roman"/>
          <w:sz w:val="24"/>
          <w:szCs w:val="24"/>
        </w:rPr>
        <w:t xml:space="preserve"> вкладов</w:t>
      </w:r>
      <w:r w:rsidR="00626CA5" w:rsidRPr="00D47632">
        <w:rPr>
          <w:rFonts w:ascii="Times New Roman" w:hAnsi="Times New Roman"/>
          <w:sz w:val="24"/>
          <w:szCs w:val="24"/>
        </w:rPr>
        <w:t>, соответствующих условиям срочности</w:t>
      </w:r>
      <w:r w:rsidRPr="00D47632">
        <w:rPr>
          <w:rFonts w:ascii="Times New Roman" w:hAnsi="Times New Roman"/>
          <w:sz w:val="24"/>
          <w:szCs w:val="24"/>
        </w:rPr>
        <w:t xml:space="preserve">: </w:t>
      </w:r>
    </w:p>
    <w:p w14:paraId="17563F27" w14:textId="77777777" w:rsidR="00625921" w:rsidRPr="00D47632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B6B9A5B" w14:textId="68D81E5D" w:rsidR="00625921" w:rsidRPr="00D47632" w:rsidRDefault="00625921" w:rsidP="00625921">
      <w:pPr>
        <w:tabs>
          <w:tab w:val="left" w:pos="0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ПВ2 = k * </w:t>
      </w:r>
      <w:r w:rsidRPr="00D47632">
        <w:rPr>
          <w:rFonts w:ascii="Times New Roman" w:hAnsi="Times New Roman"/>
          <w:sz w:val="24"/>
          <w:szCs w:val="24"/>
        </w:rPr>
        <w:sym w:font="Symbol" w:char="F053"/>
      </w:r>
      <w:r w:rsidRPr="00D476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7632">
        <w:rPr>
          <w:rFonts w:ascii="Times New Roman" w:hAnsi="Times New Roman"/>
          <w:sz w:val="24"/>
          <w:szCs w:val="24"/>
        </w:rPr>
        <w:t>Q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* MAX (0; </w:t>
      </w:r>
      <w:proofErr w:type="spellStart"/>
      <w:r w:rsidRPr="00D47632">
        <w:rPr>
          <w:rFonts w:ascii="Times New Roman" w:hAnsi="Times New Roman"/>
          <w:sz w:val="24"/>
          <w:szCs w:val="24"/>
        </w:rPr>
        <w:t>R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D47632">
        <w:rPr>
          <w:rFonts w:ascii="Times New Roman" w:hAnsi="Times New Roman"/>
          <w:sz w:val="24"/>
          <w:szCs w:val="24"/>
        </w:rPr>
        <w:t>ПСВ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>),</w:t>
      </w:r>
    </w:p>
    <w:p w14:paraId="4ADAF096" w14:textId="77777777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0D8FDE" w14:textId="33792DB3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где </w:t>
      </w:r>
    </w:p>
    <w:p w14:paraId="15550667" w14:textId="422C2F95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ПВ2 – повышенный взнос по основанию, установленному </w:t>
      </w:r>
      <w:r w:rsidR="005525B9" w:rsidRPr="00D47632">
        <w:rPr>
          <w:rFonts w:ascii="Times New Roman" w:hAnsi="Times New Roman"/>
          <w:sz w:val="24"/>
          <w:szCs w:val="24"/>
        </w:rPr>
        <w:t>пунктом</w:t>
      </w:r>
      <w:r w:rsidRPr="00D47632">
        <w:rPr>
          <w:rFonts w:ascii="Times New Roman" w:hAnsi="Times New Roman"/>
          <w:sz w:val="24"/>
          <w:szCs w:val="24"/>
        </w:rPr>
        <w:t xml:space="preserve"> 5</w:t>
      </w:r>
      <w:r w:rsidR="005525B9" w:rsidRPr="00D47632">
        <w:rPr>
          <w:rFonts w:ascii="Times New Roman" w:hAnsi="Times New Roman"/>
          <w:sz w:val="24"/>
          <w:szCs w:val="24"/>
        </w:rPr>
        <w:t>-1</w:t>
      </w:r>
      <w:r w:rsidRPr="00D47632">
        <w:rPr>
          <w:rFonts w:ascii="Times New Roman" w:hAnsi="Times New Roman"/>
          <w:sz w:val="24"/>
          <w:szCs w:val="24"/>
        </w:rPr>
        <w:t xml:space="preserve"> Правил;</w:t>
      </w:r>
    </w:p>
    <w:p w14:paraId="79E34D38" w14:textId="77777777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k – коэффициент, определяющий размер повышенного взноса;</w:t>
      </w:r>
    </w:p>
    <w:p w14:paraId="20165934" w14:textId="46C89D44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47632">
        <w:rPr>
          <w:rFonts w:ascii="Times New Roman" w:hAnsi="Times New Roman"/>
          <w:sz w:val="24"/>
          <w:szCs w:val="24"/>
        </w:rPr>
        <w:t>Q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– объем привлечения банком-участником вкладов j</w:t>
      </w:r>
      <w:r w:rsidR="00626CA5" w:rsidRPr="00D47632">
        <w:rPr>
          <w:rFonts w:ascii="Times New Roman" w:hAnsi="Times New Roman"/>
          <w:sz w:val="24"/>
          <w:szCs w:val="24"/>
        </w:rPr>
        <w:t xml:space="preserve">, соответствующих условиям срочности, </w:t>
      </w:r>
      <w:r w:rsidRPr="00D47632">
        <w:rPr>
          <w:rFonts w:ascii="Times New Roman" w:hAnsi="Times New Roman"/>
          <w:sz w:val="24"/>
          <w:szCs w:val="24"/>
        </w:rPr>
        <w:t>в отчетном периоде t;</w:t>
      </w:r>
    </w:p>
    <w:p w14:paraId="1468DD1C" w14:textId="322EBBE2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47632">
        <w:rPr>
          <w:rFonts w:ascii="Times New Roman" w:hAnsi="Times New Roman"/>
          <w:sz w:val="24"/>
          <w:szCs w:val="24"/>
        </w:rPr>
        <w:t>R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– средневзвешенная ставка вознаграждения банка-участника по привлеченным вкладам j</w:t>
      </w:r>
      <w:r w:rsidR="00626CA5" w:rsidRPr="00D47632">
        <w:rPr>
          <w:rFonts w:ascii="Times New Roman" w:hAnsi="Times New Roman"/>
          <w:sz w:val="24"/>
          <w:szCs w:val="24"/>
        </w:rPr>
        <w:t>, соответствующим условиям срочности,</w:t>
      </w:r>
      <w:r w:rsidRPr="00D47632">
        <w:rPr>
          <w:rFonts w:ascii="Times New Roman" w:hAnsi="Times New Roman"/>
          <w:sz w:val="24"/>
          <w:szCs w:val="24"/>
        </w:rPr>
        <w:t xml:space="preserve"> в отчетном периоде t;</w:t>
      </w:r>
    </w:p>
    <w:p w14:paraId="15F73E03" w14:textId="0BC48D94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47632">
        <w:rPr>
          <w:rFonts w:ascii="Times New Roman" w:hAnsi="Times New Roman"/>
          <w:sz w:val="24"/>
          <w:szCs w:val="24"/>
        </w:rPr>
        <w:t>ПСВ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– предельная ставка вознаграждения, которая рассчитывается в соответствии с Методикой как рыночная средневзвешенная ставка по группе вкладов j, </w:t>
      </w:r>
      <w:r w:rsidR="00626CA5" w:rsidRPr="00D47632">
        <w:rPr>
          <w:rFonts w:ascii="Times New Roman" w:hAnsi="Times New Roman"/>
          <w:sz w:val="24"/>
          <w:szCs w:val="24"/>
        </w:rPr>
        <w:t>соответствующих условиям срочности,</w:t>
      </w:r>
      <w:r w:rsidR="00626CA5" w:rsidRPr="00D476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47632">
        <w:rPr>
          <w:rFonts w:ascii="Times New Roman" w:hAnsi="Times New Roman"/>
          <w:sz w:val="24"/>
          <w:szCs w:val="24"/>
        </w:rPr>
        <w:t>привлеченных в отчетном периоде t, увеличенная на размер спреда;</w:t>
      </w:r>
    </w:p>
    <w:p w14:paraId="4912AD77" w14:textId="77777777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MAX – оператор наибольшего значения, который приравнивает повышенный взнос ПВ2 нулю, если ставка банка-участника </w:t>
      </w:r>
      <w:proofErr w:type="spellStart"/>
      <w:r w:rsidRPr="00D47632">
        <w:rPr>
          <w:rFonts w:ascii="Times New Roman" w:hAnsi="Times New Roman"/>
          <w:sz w:val="24"/>
          <w:szCs w:val="24"/>
        </w:rPr>
        <w:t>R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не превышает предельную ставку вознаграждения </w:t>
      </w:r>
      <w:proofErr w:type="spellStart"/>
      <w:r w:rsidRPr="00D47632">
        <w:rPr>
          <w:rFonts w:ascii="Times New Roman" w:hAnsi="Times New Roman"/>
          <w:sz w:val="24"/>
          <w:szCs w:val="24"/>
        </w:rPr>
        <w:t>ПСВ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>;</w:t>
      </w:r>
    </w:p>
    <w:p w14:paraId="6C9586CB" w14:textId="27CBB205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j – группа </w:t>
      </w:r>
      <w:r w:rsidR="00626CA5" w:rsidRPr="00D47632">
        <w:rPr>
          <w:rFonts w:ascii="Times New Roman" w:hAnsi="Times New Roman"/>
          <w:sz w:val="24"/>
          <w:szCs w:val="24"/>
        </w:rPr>
        <w:t>вкладов, соответствующих условиям срочности,</w:t>
      </w:r>
      <w:r w:rsidRPr="00D47632">
        <w:rPr>
          <w:rFonts w:ascii="Times New Roman" w:hAnsi="Times New Roman"/>
          <w:sz w:val="24"/>
          <w:szCs w:val="24"/>
        </w:rPr>
        <w:t xml:space="preserve"> согласно Методике;</w:t>
      </w:r>
    </w:p>
    <w:p w14:paraId="7644606C" w14:textId="4E77E835" w:rsidR="00A85EA1" w:rsidRPr="00D47632" w:rsidRDefault="00625921" w:rsidP="00566FE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t – отчетный месяц.</w:t>
      </w:r>
    </w:p>
    <w:p w14:paraId="30103ABE" w14:textId="45E4D5F7" w:rsidR="009502CC" w:rsidRPr="00D47632" w:rsidRDefault="00A85EA1" w:rsidP="00A85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Дополнен подпунктом 3) в соответствии с решением Совета директоров Фонда от 05.11.2025 г. №25</w:t>
      </w:r>
      <w:r w:rsidR="009B729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; в</w:t>
      </w:r>
      <w:r w:rsidR="009502C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часть третью подпункта 3) пункта 5-2 внесены изменения</w:t>
      </w:r>
      <w:r w:rsidR="009502C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02C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 соответствии с решением Совета директоров Фонда от </w:t>
      </w:r>
      <w:r w:rsidR="00E4733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24.02</w:t>
      </w:r>
      <w:r w:rsidR="009502C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.2026 г.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4</w:t>
      </w:r>
    </w:p>
    <w:p w14:paraId="670300DC" w14:textId="77777777" w:rsidR="00626CA5" w:rsidRPr="00D47632" w:rsidRDefault="00626CA5" w:rsidP="00626CA5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3) </w:t>
      </w:r>
      <w:r w:rsidRPr="00D47632">
        <w:rPr>
          <w:rFonts w:ascii="Times New Roman" w:hAnsi="Times New Roman"/>
          <w:sz w:val="24"/>
          <w:szCs w:val="24"/>
        </w:rPr>
        <w:tab/>
        <w:t>если имеет место основание</w:t>
      </w:r>
      <w:r w:rsidRPr="00D47632">
        <w:rPr>
          <w:sz w:val="24"/>
          <w:szCs w:val="24"/>
        </w:rPr>
        <w:t xml:space="preserve"> </w:t>
      </w:r>
      <w:r w:rsidRPr="00D47632">
        <w:rPr>
          <w:rFonts w:ascii="Times New Roman" w:hAnsi="Times New Roman"/>
          <w:sz w:val="24"/>
          <w:szCs w:val="24"/>
        </w:rPr>
        <w:t xml:space="preserve">определения повышенного взноса, установленное пунктом 5-1 Правил, по вкладам, не соответствующим условиям срочности, то повышенный взнос рассчитывается как произведение объема привлечения, срока удержания, положительного превышения предельной ставки и коэффициента: </w:t>
      </w:r>
    </w:p>
    <w:p w14:paraId="7944D97A" w14:textId="77777777" w:rsidR="00626CA5" w:rsidRPr="00D47632" w:rsidRDefault="00626CA5" w:rsidP="00626CA5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1580A30" w14:textId="77777777" w:rsidR="00626CA5" w:rsidRPr="00D47632" w:rsidRDefault="00626CA5" w:rsidP="00626CA5">
      <w:pPr>
        <w:tabs>
          <w:tab w:val="left" w:pos="0"/>
          <w:tab w:val="left" w:pos="1418"/>
        </w:tabs>
        <w:spacing w:after="0" w:line="240" w:lineRule="auto"/>
        <w:ind w:firstLine="35"/>
        <w:jc w:val="center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ПВ2 = k * </w:t>
      </w:r>
      <w:r w:rsidRPr="00D47632">
        <w:rPr>
          <w:rFonts w:ascii="Times New Roman" w:hAnsi="Times New Roman"/>
          <w:sz w:val="24"/>
          <w:szCs w:val="24"/>
        </w:rPr>
        <w:sym w:font="Symbol" w:char="F053"/>
      </w:r>
      <w:r w:rsidRPr="00D476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7632">
        <w:rPr>
          <w:rFonts w:ascii="Times New Roman" w:hAnsi="Times New Roman"/>
          <w:sz w:val="24"/>
          <w:szCs w:val="24"/>
        </w:rPr>
        <w:t>Q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* </w:t>
      </w:r>
      <w:r w:rsidRPr="00D47632">
        <w:rPr>
          <w:rFonts w:ascii="Cambria Math" w:eastAsia="Times New Roman" w:hAnsi="Cambria Math" w:cs="Times New Roman"/>
          <w:iCs/>
          <w:color w:val="000000"/>
          <w:sz w:val="24"/>
          <w:szCs w:val="24"/>
          <w:lang w:eastAsia="ru-RU"/>
        </w:rPr>
        <w:t>S</w:t>
      </w:r>
      <w:r w:rsidRPr="00D47632">
        <w:rPr>
          <w:rFonts w:ascii="Cambria Math" w:eastAsia="Times New Roman" w:hAnsi="Cambria Math" w:cs="Times New Roman"/>
          <w:iCs/>
          <w:color w:val="000000"/>
          <w:sz w:val="24"/>
          <w:szCs w:val="24"/>
          <w:vertAlign w:val="subscript"/>
          <w:lang w:val="sv-FI" w:eastAsia="ru-RU"/>
        </w:rPr>
        <w:t>j</w:t>
      </w:r>
      <w:r w:rsidRPr="00D47632">
        <w:rPr>
          <w:rFonts w:ascii="Cambria Math" w:eastAsia="Times New Roman" w:hAnsi="Cambria Math" w:cs="Times New Roman"/>
          <w:iCs/>
          <w:color w:val="000000"/>
          <w:sz w:val="24"/>
          <w:szCs w:val="24"/>
          <w:vertAlign w:val="subscript"/>
          <w:lang w:eastAsia="ru-RU"/>
        </w:rPr>
        <w:t>t</w:t>
      </w:r>
      <w:r w:rsidRPr="00D47632">
        <w:rPr>
          <w:rFonts w:ascii="Times New Roman" w:hAnsi="Times New Roman"/>
          <w:iCs/>
          <w:sz w:val="24"/>
          <w:szCs w:val="24"/>
        </w:rPr>
        <w:t xml:space="preserve"> </w:t>
      </w:r>
      <w:r w:rsidRPr="00D47632">
        <w:rPr>
          <w:rFonts w:ascii="Times New Roman" w:hAnsi="Times New Roman"/>
          <w:sz w:val="24"/>
          <w:szCs w:val="24"/>
        </w:rPr>
        <w:t xml:space="preserve">* MAX (0; </w:t>
      </w:r>
      <w:proofErr w:type="spellStart"/>
      <w:r w:rsidRPr="00D47632">
        <w:rPr>
          <w:rFonts w:ascii="Times New Roman" w:hAnsi="Times New Roman"/>
          <w:sz w:val="24"/>
          <w:szCs w:val="24"/>
        </w:rPr>
        <w:t>R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D47632">
        <w:rPr>
          <w:rFonts w:ascii="Times New Roman" w:hAnsi="Times New Roman"/>
          <w:sz w:val="24"/>
          <w:szCs w:val="24"/>
        </w:rPr>
        <w:t>ПСВ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>) / 12,</w:t>
      </w:r>
    </w:p>
    <w:p w14:paraId="098BD0CC" w14:textId="77777777" w:rsidR="00626CA5" w:rsidRPr="00D47632" w:rsidRDefault="00626CA5" w:rsidP="00626C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3D5D12A" w14:textId="77777777" w:rsidR="00626CA5" w:rsidRPr="00D47632" w:rsidRDefault="00626CA5" w:rsidP="00626C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где:</w:t>
      </w:r>
    </w:p>
    <w:p w14:paraId="4CC614CB" w14:textId="77777777" w:rsidR="00626CA5" w:rsidRPr="00D47632" w:rsidRDefault="00626CA5" w:rsidP="00626C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ПВ2 – повышенный взнос по основанию, установленному пунктом 5-1 Правил;</w:t>
      </w:r>
    </w:p>
    <w:p w14:paraId="66189619" w14:textId="77777777" w:rsidR="00626CA5" w:rsidRPr="00D47632" w:rsidRDefault="00626CA5" w:rsidP="00626C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k – коэффициент, определяющий размер повышенного взноса;</w:t>
      </w:r>
    </w:p>
    <w:p w14:paraId="58431B91" w14:textId="77777777" w:rsidR="00626CA5" w:rsidRPr="00D47632" w:rsidRDefault="00626CA5" w:rsidP="00626C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47632">
        <w:rPr>
          <w:rFonts w:ascii="Times New Roman" w:hAnsi="Times New Roman"/>
          <w:sz w:val="24"/>
          <w:szCs w:val="24"/>
        </w:rPr>
        <w:lastRenderedPageBreak/>
        <w:t>Q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– объем привлечения банком-участником вкладов j, не соответствующих условиям срочности, в отчетном периоде t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срока удержания</w:t>
      </w:r>
      <w:r w:rsidRPr="00D47632">
        <w:rPr>
          <w:rFonts w:ascii="Times New Roman" w:hAnsi="Times New Roman"/>
          <w:sz w:val="24"/>
          <w:szCs w:val="24"/>
        </w:rPr>
        <w:t>;</w:t>
      </w:r>
    </w:p>
    <w:p w14:paraId="21856564" w14:textId="77777777" w:rsidR="00626CA5" w:rsidRPr="00D47632" w:rsidRDefault="00626CA5" w:rsidP="00626CA5">
      <w:pPr>
        <w:tabs>
          <w:tab w:val="left" w:pos="541"/>
        </w:tabs>
        <w:spacing w:after="0" w:line="240" w:lineRule="auto"/>
        <w:ind w:firstLine="744"/>
        <w:jc w:val="both"/>
        <w:rPr>
          <w:rFonts w:ascii="Cambria Math" w:eastAsia="Times New Roman" w:hAnsi="Cambria Math" w:cs="Times New Roman"/>
          <w:i/>
          <w:color w:val="000000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S</w:t>
      </w:r>
      <w:r w:rsidRPr="00D47632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  <w:lang w:val="sv-FI" w:eastAsia="ru-RU"/>
        </w:rPr>
        <w:t>j</w:t>
      </w:r>
      <w:r w:rsidRPr="00D47632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  <w:lang w:eastAsia="ru-RU"/>
        </w:rPr>
        <w:t>t</w:t>
      </w:r>
      <w:r w:rsidRPr="00D47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срок удержания вкладов j банком-участником на конец отчетного месяца </w:t>
      </w:r>
      <w:r w:rsidRPr="00D47632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t</w:t>
      </w:r>
      <w:r w:rsidRPr="00D476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определяемый как минимальное значение между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фиксированным и расчётным сроками удержания вкладов, не соответствующих условиям срочности, в порядке, определенном Приложением 1 к Правилам;</w:t>
      </w:r>
    </w:p>
    <w:p w14:paraId="158F6D65" w14:textId="77777777" w:rsidR="00626CA5" w:rsidRPr="00D47632" w:rsidRDefault="00626CA5" w:rsidP="00626C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47632">
        <w:rPr>
          <w:rFonts w:ascii="Times New Roman" w:hAnsi="Times New Roman"/>
          <w:sz w:val="24"/>
          <w:szCs w:val="24"/>
        </w:rPr>
        <w:t>R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– средневзвешенная ставка вознаграждения банка-участника по привлеченным вкладам j, не соответствующим условиям срочности, в отчетном периоде t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срока удержания</w:t>
      </w:r>
      <w:r w:rsidRPr="00D47632">
        <w:rPr>
          <w:rFonts w:ascii="Times New Roman" w:hAnsi="Times New Roman"/>
          <w:sz w:val="24"/>
          <w:szCs w:val="24"/>
        </w:rPr>
        <w:t>;</w:t>
      </w:r>
    </w:p>
    <w:p w14:paraId="3A647AC8" w14:textId="77777777" w:rsidR="00626CA5" w:rsidRPr="00D47632" w:rsidRDefault="00626CA5" w:rsidP="00626C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47632">
        <w:rPr>
          <w:rFonts w:ascii="Times New Roman" w:hAnsi="Times New Roman"/>
          <w:sz w:val="24"/>
          <w:szCs w:val="24"/>
        </w:rPr>
        <w:t>ПСВ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– предельная ставка вознаграждения, которая рассчитывается в соответствии с Методикой, как рыночная средневзвешенная ставка по группе вкладов j, не соответствующих условиям срочности, привлеченных в отчетном периоде t, с учетом сроком удержания, увеличенная на размер спреда;</w:t>
      </w:r>
    </w:p>
    <w:p w14:paraId="3BC7223F" w14:textId="77777777" w:rsidR="00626CA5" w:rsidRPr="00D47632" w:rsidRDefault="00626CA5" w:rsidP="00626C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 xml:space="preserve">MAX – оператор наибольшего значения, который приравнивает повышенный взнос ПВ2 нулю, если ставка банка-участника </w:t>
      </w:r>
      <w:proofErr w:type="spellStart"/>
      <w:r w:rsidRPr="00D47632">
        <w:rPr>
          <w:rFonts w:ascii="Times New Roman" w:hAnsi="Times New Roman"/>
          <w:sz w:val="24"/>
          <w:szCs w:val="24"/>
        </w:rPr>
        <w:t>R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 xml:space="preserve"> не превышает предельную ставку вознаграждения </w:t>
      </w:r>
      <w:proofErr w:type="spellStart"/>
      <w:r w:rsidRPr="00D47632">
        <w:rPr>
          <w:rFonts w:ascii="Times New Roman" w:hAnsi="Times New Roman"/>
          <w:sz w:val="24"/>
          <w:szCs w:val="24"/>
        </w:rPr>
        <w:t>ПСВ</w:t>
      </w:r>
      <w:r w:rsidRPr="00D47632">
        <w:rPr>
          <w:rFonts w:ascii="Times New Roman" w:hAnsi="Times New Roman"/>
          <w:sz w:val="24"/>
          <w:szCs w:val="24"/>
          <w:vertAlign w:val="subscript"/>
        </w:rPr>
        <w:t>jt</w:t>
      </w:r>
      <w:proofErr w:type="spellEnd"/>
      <w:r w:rsidRPr="00D47632">
        <w:rPr>
          <w:rFonts w:ascii="Times New Roman" w:hAnsi="Times New Roman"/>
          <w:sz w:val="24"/>
          <w:szCs w:val="24"/>
        </w:rPr>
        <w:t>;</w:t>
      </w:r>
    </w:p>
    <w:p w14:paraId="6179B1B0" w14:textId="77777777" w:rsidR="00626CA5" w:rsidRPr="00D47632" w:rsidRDefault="00626CA5" w:rsidP="00626C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j – группа вкладов, не соответствующих условиям срочности, согласно Методике;</w:t>
      </w:r>
    </w:p>
    <w:p w14:paraId="0ACA2BD2" w14:textId="14A28EDF" w:rsidR="00626CA5" w:rsidRPr="00D47632" w:rsidRDefault="00626CA5" w:rsidP="00626C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t – отчетный месяц.</w:t>
      </w:r>
    </w:p>
    <w:p w14:paraId="0972A4F2" w14:textId="77777777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Значение коэффициента k, определяющего размер повышенного взноса, устанавливается в коридоре от 0,2 до 1,0 на бессрочный период и утверждается приказом Председателя Фонда либо лица, его замещающего (при наличии приказа о возложении обязанностей) на основании рекомендаций коллегиального органа Фонда, уполномоченного вырабатывать рекомендации по ставкам вознаграждения на депозитном рынке. При необходимости значение коэффициента k может быть пересмотрено, в том числе по рекомендации Консультативного Совета Фонда.</w:t>
      </w:r>
    </w:p>
    <w:p w14:paraId="0E2E8061" w14:textId="6E804C77" w:rsidR="00625921" w:rsidRPr="00D47632" w:rsidRDefault="00625921" w:rsidP="006259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Для расчета повышенного взноса</w:t>
      </w:r>
      <w:bookmarkStart w:id="6" w:name="_Hlk185437195"/>
      <w:r w:rsidR="00F42E1B" w:rsidRPr="00D47632">
        <w:rPr>
          <w:rFonts w:ascii="Times New Roman" w:hAnsi="Times New Roman"/>
          <w:sz w:val="24"/>
          <w:szCs w:val="24"/>
        </w:rPr>
        <w:t xml:space="preserve"> по</w:t>
      </w:r>
      <w:r w:rsidRPr="00D47632">
        <w:rPr>
          <w:rFonts w:ascii="Times New Roman" w:hAnsi="Times New Roman"/>
          <w:sz w:val="24"/>
          <w:szCs w:val="24"/>
        </w:rPr>
        <w:t xml:space="preserve"> </w:t>
      </w:r>
      <w:r w:rsidR="00F42E1B" w:rsidRPr="00D47632">
        <w:rPr>
          <w:rFonts w:ascii="Times New Roman" w:hAnsi="Times New Roman"/>
          <w:sz w:val="24"/>
          <w:szCs w:val="24"/>
        </w:rPr>
        <w:t xml:space="preserve">основанию, установленному </w:t>
      </w:r>
      <w:r w:rsidR="005525B9" w:rsidRPr="00D47632">
        <w:rPr>
          <w:rFonts w:ascii="Times New Roman" w:hAnsi="Times New Roman"/>
          <w:sz w:val="24"/>
          <w:szCs w:val="24"/>
        </w:rPr>
        <w:t>пунктом</w:t>
      </w:r>
      <w:r w:rsidR="00F42E1B" w:rsidRPr="00D47632">
        <w:rPr>
          <w:rFonts w:ascii="Times New Roman" w:hAnsi="Times New Roman"/>
          <w:sz w:val="24"/>
          <w:szCs w:val="24"/>
        </w:rPr>
        <w:t xml:space="preserve"> 5</w:t>
      </w:r>
      <w:r w:rsidR="005525B9" w:rsidRPr="00D47632">
        <w:rPr>
          <w:rFonts w:ascii="Times New Roman" w:hAnsi="Times New Roman"/>
          <w:sz w:val="24"/>
          <w:szCs w:val="24"/>
        </w:rPr>
        <w:t>-1</w:t>
      </w:r>
      <w:r w:rsidR="00F42E1B" w:rsidRPr="00D47632">
        <w:rPr>
          <w:rFonts w:ascii="Times New Roman" w:hAnsi="Times New Roman"/>
          <w:sz w:val="24"/>
          <w:szCs w:val="24"/>
        </w:rPr>
        <w:t xml:space="preserve"> Правил, </w:t>
      </w:r>
      <w:bookmarkEnd w:id="6"/>
      <w:r w:rsidRPr="00D47632">
        <w:rPr>
          <w:rFonts w:ascii="Times New Roman" w:hAnsi="Times New Roman"/>
          <w:sz w:val="24"/>
          <w:szCs w:val="24"/>
        </w:rPr>
        <w:t xml:space="preserve">используются сведения по средневзвешенным ставкам и объемам привлечения по группам вкладов за отчетный месяц, </w:t>
      </w:r>
      <w:r w:rsidR="00626CA5" w:rsidRPr="00D47632">
        <w:rPr>
          <w:rFonts w:ascii="Times New Roman" w:hAnsi="Times New Roman"/>
          <w:sz w:val="24"/>
          <w:szCs w:val="24"/>
        </w:rPr>
        <w:t xml:space="preserve">представленные по формам Таблиц 1 и 5 </w:t>
      </w:r>
      <w:r w:rsidRPr="00D47632">
        <w:rPr>
          <w:rFonts w:ascii="Times New Roman" w:hAnsi="Times New Roman"/>
          <w:sz w:val="24"/>
          <w:szCs w:val="24"/>
        </w:rPr>
        <w:t>отчета INDDEP-1 за отчетный месяц.</w:t>
      </w:r>
    </w:p>
    <w:p w14:paraId="5E297B17" w14:textId="6C82E2AF" w:rsidR="00625921" w:rsidRPr="00D47632" w:rsidRDefault="00625921" w:rsidP="00625921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7632">
        <w:rPr>
          <w:rFonts w:ascii="Times New Roman" w:hAnsi="Times New Roman"/>
          <w:sz w:val="24"/>
          <w:szCs w:val="24"/>
        </w:rPr>
        <w:t>Порядок расчета предельных ставок вознаграждения по вкладам с фиксированной процентной ставкой в национальной валюте установлен Методикой.</w:t>
      </w:r>
    </w:p>
    <w:p w14:paraId="27529E5C" w14:textId="188D193B" w:rsidR="004A3B50" w:rsidRPr="00D47632" w:rsidRDefault="004A3B50" w:rsidP="004A3B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пункт 6 внесено дополнение в соответствии с решением Совета директоров Фонда от 14.02.2025 г. № 2</w:t>
      </w:r>
    </w:p>
    <w:p w14:paraId="30D3345C" w14:textId="1FFA1FAE" w:rsidR="00AD504C" w:rsidRPr="00D47632" w:rsidRDefault="00AD504C" w:rsidP="00605FB4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установления </w:t>
      </w:r>
      <w:r w:rsidR="005525B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наличия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основания, предусмотренного подпунктом 1) пункта 5 Правил, используются (по отдельности или в совокупности):</w:t>
      </w:r>
    </w:p>
    <w:p w14:paraId="318C6818" w14:textId="77777777" w:rsidR="00AD504C" w:rsidRPr="00D47632" w:rsidRDefault="00AD504C" w:rsidP="00605FB4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документально подтвержденные данные уполномоченного органа, Национального Банка и клиентов банка-участника;</w:t>
      </w:r>
    </w:p>
    <w:p w14:paraId="72821CCF" w14:textId="403ACC02" w:rsidR="00AD504C" w:rsidRPr="00D47632" w:rsidRDefault="00AD504C" w:rsidP="00605FB4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информация, размещенная банком-участником на официальном сайте, в мобильном приложении и (или) на страницах в социальных сетях банка-участника.</w:t>
      </w:r>
    </w:p>
    <w:p w14:paraId="0B690452" w14:textId="618E7983" w:rsidR="00C635E2" w:rsidRPr="00D47632" w:rsidRDefault="004B6C0B" w:rsidP="00C63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Пункт 7 изложен в редакции решения Совета директоров Фонда от 25.08.2023г. № 25; </w:t>
      </w:r>
      <w:r w:rsidR="00C635E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 редакции решения Совета директоров Фонда от </w:t>
      </w:r>
      <w:r w:rsidR="00F613E4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10</w:t>
      </w:r>
      <w:r w:rsidR="00C635E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.0</w:t>
      </w:r>
      <w:r w:rsidR="00F613E4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5</w:t>
      </w:r>
      <w:r w:rsidR="00C635E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.202</w:t>
      </w:r>
      <w:r w:rsidR="00F613E4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4</w:t>
      </w:r>
      <w:r w:rsidR="00C635E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г. № </w:t>
      </w:r>
      <w:r w:rsidR="00F613E4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11</w:t>
      </w:r>
      <w:r w:rsidR="001C5C0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в редакции решения Совета директоров Фонда от 14.02.2025 г. № 2</w:t>
      </w:r>
    </w:p>
    <w:p w14:paraId="0BCD81A3" w14:textId="5C1A3ECF" w:rsidR="006E0B8D" w:rsidRPr="00D47632" w:rsidRDefault="00F613E4" w:rsidP="00F07549">
      <w:pPr>
        <w:pStyle w:val="aa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установления </w:t>
      </w:r>
      <w:r w:rsidR="005525B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наличия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оснований, предусмотренных подпунктами 2)</w:t>
      </w:r>
      <w:r w:rsidR="00F42E1B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3)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 5 </w:t>
      </w:r>
      <w:r w:rsidR="005525B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пунктом 5-1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используются (по отдельности или в совокупности):</w:t>
      </w:r>
    </w:p>
    <w:p w14:paraId="65F310DF" w14:textId="39C67CD6" w:rsidR="006E0B8D" w:rsidRPr="00D47632" w:rsidRDefault="006E0B8D" w:rsidP="009B72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Подпункт 1) изложен в редакции решени</w:t>
      </w:r>
      <w:r w:rsidR="0061050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29.04.2022г. № 14</w:t>
      </w:r>
      <w:r w:rsidR="00FF37AF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;</w:t>
      </w:r>
      <w:r w:rsidR="007A754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решения Совета директоров Фонда от 26.12.2023г. № 37</w:t>
      </w:r>
    </w:p>
    <w:p w14:paraId="6D20179B" w14:textId="6207ABC3" w:rsidR="00D2531A" w:rsidRPr="00D47632" w:rsidRDefault="007A754C" w:rsidP="006E0B8D">
      <w:pPr>
        <w:numPr>
          <w:ilvl w:val="1"/>
          <w:numId w:val="3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за отчетный месяц, представляемые по форме Таблицы 5 </w:t>
      </w:r>
      <w:r w:rsidR="00F42E1B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Таблицы 6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  <w:r w:rsidR="00FA3F4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INDDEP-1 за три месяца, предшествующих первому числу третьего месяца отчетного квартала;</w:t>
      </w:r>
    </w:p>
    <w:p w14:paraId="0B50ACD1" w14:textId="6AD5D29D" w:rsidR="00C635E2" w:rsidRPr="00D47632" w:rsidRDefault="00C635E2" w:rsidP="00C635E2">
      <w:pPr>
        <w:pStyle w:val="aa"/>
        <w:numPr>
          <w:ilvl w:val="1"/>
          <w:numId w:val="3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документально подтвержденные данные уполномоченного органа, Национального Банка и клиентов банка-участника.</w:t>
      </w:r>
    </w:p>
    <w:p w14:paraId="3E124E7F" w14:textId="43D51372" w:rsidR="00067165" w:rsidRPr="00D47632" w:rsidRDefault="00067165" w:rsidP="000671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пункт 7-1 внесены изменения в соответствии с решением Совета директоров Фонда от 25.08.2023г. № 25</w:t>
      </w:r>
      <w:r w:rsidR="001C5C0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в соответствии с решением Совета директоров Фонда от 14.02.2025 г. № 2</w:t>
      </w:r>
    </w:p>
    <w:p w14:paraId="31DCCA43" w14:textId="53DCDBAD" w:rsidR="00AD504C" w:rsidRPr="00D47632" w:rsidRDefault="0047668E" w:rsidP="00605FB4">
      <w:pPr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установления </w:t>
      </w:r>
      <w:r w:rsidR="005525B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наличия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основания, предусмотренного подпунктом </w:t>
      </w:r>
      <w:r w:rsidR="005525B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пункта 5 Правил, используются (по отдельности или в совокупности)</w:t>
      </w:r>
      <w:r w:rsidR="00AD504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C469A1C" w14:textId="324DB0AD" w:rsidR="00372C95" w:rsidRPr="00D47632" w:rsidRDefault="00372C95" w:rsidP="00372C95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за отчетный месяц, представляемые по форме Таблицы 7 согласно отчету </w:t>
      </w:r>
      <w:r w:rsidRPr="00D476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INDDEP</w:t>
      </w:r>
      <w:r w:rsidR="009D7CD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состоянию на первое число третьего месяца отчетного квартала за предыдущие последовательные три месяца;</w:t>
      </w:r>
    </w:p>
    <w:p w14:paraId="2B92FB51" w14:textId="77777777" w:rsidR="00372C95" w:rsidRPr="00D47632" w:rsidRDefault="00372C95" w:rsidP="00372C95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документально подтвержденные данные уполномоченного органа, Национального Банка и клиентов банка-участника;</w:t>
      </w:r>
    </w:p>
    <w:p w14:paraId="40C00F6B" w14:textId="77777777" w:rsidR="00372C95" w:rsidRPr="00D47632" w:rsidRDefault="00372C95" w:rsidP="00372C95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информация, размещенная банком-участником на официальном сайте, в мобильном приложении и (или) на страницах в социальных сетях банка-участника.</w:t>
      </w:r>
    </w:p>
    <w:p w14:paraId="231C502B" w14:textId="35BCD37F" w:rsidR="00372C95" w:rsidRPr="00D47632" w:rsidRDefault="00372C95" w:rsidP="00372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настоящего пункта не распространяются на жилищный строительный сберегательный банк</w:t>
      </w:r>
      <w:r w:rsidR="00C961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обладающий статусом национального института развития,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банки-участники, использующие услуги Национального оператора почты по привлечению депозитов физических лиц.</w:t>
      </w:r>
    </w:p>
    <w:p w14:paraId="103C425D" w14:textId="77777777" w:rsidR="00372C95" w:rsidRPr="00D47632" w:rsidRDefault="00372C95" w:rsidP="00372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привлечения банком-участником депозитов физических лиц через посредника, такой банк-участник уплачивает повышенные взносы в течение пяти кварталов с момента выявления.</w:t>
      </w:r>
    </w:p>
    <w:p w14:paraId="11BCE5D5" w14:textId="7B5FC5B4" w:rsidR="00726E05" w:rsidRPr="00C0637C" w:rsidRDefault="00E25ED4" w:rsidP="00726E0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8</w:t>
      </w:r>
      <w:r w:rsidR="00E87C13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изложен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редакции решения Совета директоров Фонда от 25.08.2023г. № 25</w:t>
      </w:r>
      <w:r w:rsidR="00FF37AF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; внесены изменения </w:t>
      </w:r>
      <w:r w:rsidR="006E40BA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и дополнен</w:t>
      </w:r>
      <w:r w:rsidR="0095770F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ия</w:t>
      </w:r>
      <w:r w:rsidR="006E40BA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FF37AF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соответствии с решением Совета директоров Фонда от 26.12.2023г. № 37</w:t>
      </w:r>
      <w:r w:rsidR="00A85EA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;</w:t>
      </w:r>
      <w:r w:rsidR="001C5C0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3541B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изложен</w:t>
      </w:r>
      <w:r w:rsidR="001C5C0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соответствии с решением Совета директоров Фонда от 14.02.2025 г. № 2</w:t>
      </w:r>
      <w:r w:rsidR="00A85EA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; внесены изменения в соответствии с решением Совета директоров Фонда от 05.11.2025 г. № 25</w:t>
      </w:r>
      <w:r w:rsidR="00726E0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726E05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изменения в соответствии с решением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="00726E05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.10.2026 г. №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22</w:t>
      </w:r>
    </w:p>
    <w:p w14:paraId="7D2250BA" w14:textId="5FA9057F" w:rsidR="00E25ED4" w:rsidRPr="00D47632" w:rsidRDefault="00E25ED4" w:rsidP="00E25ED4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взноса за системный риск банка-участника рассчитывается в соответствии с порядком расчета размера взноса за системный риск, предусмотренн</w:t>
      </w:r>
      <w:r w:rsidR="005A32E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м приложением 1 к Правилам, по группам вкладов.</w:t>
      </w:r>
    </w:p>
    <w:p w14:paraId="58303419" w14:textId="6EC19B4F" w:rsidR="00626CA5" w:rsidRPr="00D47632" w:rsidRDefault="00626CA5" w:rsidP="00626CA5">
      <w:pPr>
        <w:tabs>
          <w:tab w:val="left" w:pos="541"/>
        </w:tabs>
        <w:spacing w:after="0" w:line="240" w:lineRule="auto"/>
        <w:ind w:firstLine="4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расчета банку-участнику взноса за системный риск используются следующие сведения:</w:t>
      </w:r>
    </w:p>
    <w:p w14:paraId="4F12D131" w14:textId="1470138C" w:rsidR="00E25ED4" w:rsidRPr="00D47632" w:rsidRDefault="00E25ED4" w:rsidP="00E25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D476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754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представляемы</w:t>
      </w:r>
      <w:r w:rsidR="00A85EA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6CA5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банками-участниками в Национальный Банк по формам Таблиц 1 и 5</w:t>
      </w:r>
      <w:r w:rsidR="00626CA5" w:rsidRPr="00D47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отчету INDDEP</w:t>
      </w:r>
      <w:r w:rsidR="009D7CD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="00067165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отчетный месяц;</w:t>
      </w:r>
    </w:p>
    <w:p w14:paraId="3D1420A0" w14:textId="2BB16043" w:rsidR="00E25ED4" w:rsidRPr="00D47632" w:rsidRDefault="00E25ED4" w:rsidP="00E25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документально подтвержденны</w:t>
      </w:r>
      <w:r w:rsidR="007A754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е данные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уполномоченного органа, Национального Ба</w:t>
      </w:r>
      <w:r w:rsidR="0023544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нка и клиентов банка-участника.</w:t>
      </w:r>
    </w:p>
    <w:p w14:paraId="78146360" w14:textId="5868D441" w:rsidR="00E14838" w:rsidRPr="00726E05" w:rsidRDefault="00726E05" w:rsidP="00E14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hAnsi="Times New Roman"/>
          <w:sz w:val="24"/>
          <w:szCs w:val="24"/>
        </w:rPr>
        <w:t>Взнос за системный риск не рассчитывается по вкладам, по которым предусмотрены премии государства (в рамках системы жилищных строительных сбережений, государственной образовательной накопительной системы)</w:t>
      </w:r>
      <w:r w:rsidR="00E14838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6A0033" w14:textId="1F2E6FE8" w:rsidR="001C5C09" w:rsidRPr="00D47632" w:rsidRDefault="001C5C09" w:rsidP="00E14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47632">
        <w:rPr>
          <w:rFonts w:ascii="Times New Roman" w:hAnsi="Times New Roman"/>
          <w:sz w:val="24"/>
          <w:szCs w:val="24"/>
        </w:rPr>
        <w:t>Значение коэффициента b, определяющего размер взноса за системный риск в соответствии с приложением 1 к Правилам, устанавливается в коридоре от 0,2 до 1,0 на бессрочный период и утверждается приказом Председателя Фонда либо лица, его замещающего (при наличии приказа о возложении обязанностей) на основании рекомендаций уполномоченного коллегиального органа Фонда, уполномоченного вырабатывать рекомендации по ставкам вознаграждения на депозитном рынке. При необходимости значение коэффициента b может быть пересмотрено, в том числе по рекомендации Консультативного Совета Фонда.</w:t>
      </w:r>
    </w:p>
    <w:p w14:paraId="179541F4" w14:textId="11487C2E" w:rsidR="00067165" w:rsidRPr="00D47632" w:rsidRDefault="00067165" w:rsidP="000671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пункт 9 внесены изменения в соответствии с решением Совета директоров Фонда от 25.08.2023г. № 25</w:t>
      </w:r>
    </w:p>
    <w:p w14:paraId="6C6FEF0E" w14:textId="0A1E4250" w:rsidR="00AD504C" w:rsidRPr="00D47632" w:rsidRDefault="0047668E" w:rsidP="008741A5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расчете </w:t>
      </w:r>
      <w:r w:rsidR="00372C95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предельной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ставки вознаграждения, а также средневзвешенной ставки банки-участники руководствуются следующей формулой расчета годовой эффективной ставки вознаграждения по вкладу или по совокупности зависимых друг от друга вкладов</w:t>
      </w:r>
      <w:r w:rsidR="00AD504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D32E8EB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E4A86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A27F80" wp14:editId="160202A8">
            <wp:extent cx="3013710" cy="5327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DD7A3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E663B4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14:paraId="6E8BC1E9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n - порядковый номер последнего платежа клиента;</w:t>
      </w:r>
    </w:p>
    <w:p w14:paraId="029AF977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j - порядковый номер платежа клиента;</w:t>
      </w:r>
    </w:p>
    <w:p w14:paraId="0E60FA6A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Lj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j-того платежа клиента банку-участнику, в том числе внесение вклада и иные платежи, связанные с внесением вклада и его обслуживанием;</w:t>
      </w:r>
    </w:p>
    <w:p w14:paraId="3973601F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APR - годовая эффективная ставка вознаграждения;</w:t>
      </w:r>
    </w:p>
    <w:p w14:paraId="1A3B44CE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tj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период времени со дня привлечения вклада до момента j-того платежа клиента (в днях);</w:t>
      </w:r>
    </w:p>
    <w:p w14:paraId="6ECB4782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m - порядковый номер последней выплаты клиенту;</w:t>
      </w:r>
    </w:p>
    <w:p w14:paraId="07833AAB" w14:textId="77777777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і - порядковый номер выплаты клиенту;</w:t>
      </w:r>
    </w:p>
    <w:p w14:paraId="506E7016" w14:textId="60DA7D28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Pi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і-той выплаты/ начисления по вкладу, включающая, в том числе, вознаграждения по вкладу, возврат вкладов, вознаграждения, предусмотренные к выплате депозитору либо по его поручению третьим лицам, по другим договорам или дополнительным соглашениям, связанным с основным вкладом (за исключением денежных выплат за осуществление безналичных платежей и (или) переводов);</w:t>
      </w:r>
    </w:p>
    <w:p w14:paraId="37CEDE26" w14:textId="0E6938FD" w:rsidR="00AD504C" w:rsidRPr="00D47632" w:rsidRDefault="00AD504C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ti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период времени со дня привлечения вклада до момента і-той выплаты/ начисления (в днях), в том числе, в случае осуществления выплаты/ начисления вознаграждения досрочно.</w:t>
      </w:r>
    </w:p>
    <w:p w14:paraId="162D2FB3" w14:textId="45735A29" w:rsidR="00AD504C" w:rsidRPr="00D47632" w:rsidRDefault="001C5C09" w:rsidP="0042551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Исключен в соответствии с решением Совета директоров Фонда от </w:t>
      </w:r>
      <w:r w:rsidRPr="00D47632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14.02.2025 г. № 2. </w:t>
      </w:r>
    </w:p>
    <w:p w14:paraId="5E8B9BF9" w14:textId="7777777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ежеквартально производит расчет значений количественных и качественных индикаторов банков-участников на основании сведений, получаемых от Национального Банка и уполномоченного органа, а также сведений размещенных на официальных интернет-ресурсах международных рейтинговых агентств Standard &amp;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Poor’s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Moody´s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Fitch, банков-участников, АО «Казахстанская фондовая биржа» и депозитария финансовой отчетности.</w:t>
      </w:r>
    </w:p>
    <w:p w14:paraId="2CEB9745" w14:textId="77777777" w:rsidR="00AD504C" w:rsidRPr="00D47632" w:rsidRDefault="00AD504C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сведений, используемых для расчета значений количественных и качественных индикаторов, приведен в приложении 2 к Правилам.</w:t>
      </w:r>
    </w:p>
    <w:p w14:paraId="6516F68D" w14:textId="7777777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количественным индикаторам относятся показатели, характеризующие:</w:t>
      </w:r>
    </w:p>
    <w:p w14:paraId="3CFD59D0" w14:textId="77777777" w:rsidR="00AD504C" w:rsidRPr="00D47632" w:rsidRDefault="00AD504C" w:rsidP="0042551D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адекватность капитала (С-1, С-2, С-3, особый параметр С);</w:t>
      </w:r>
    </w:p>
    <w:p w14:paraId="5E6B4B31" w14:textId="77777777" w:rsidR="00AD504C" w:rsidRPr="00D47632" w:rsidRDefault="00AD504C" w:rsidP="0042551D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активов (А-1, А-2, А-3, А-4);</w:t>
      </w:r>
    </w:p>
    <w:p w14:paraId="55306D58" w14:textId="77777777" w:rsidR="00AD504C" w:rsidRPr="00D47632" w:rsidRDefault="00AD504C" w:rsidP="0042551D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доходность (Е-1, Е-2, Е-3, Е-4, Е-5, особый параметр E);</w:t>
      </w:r>
    </w:p>
    <w:p w14:paraId="3DDF9AF1" w14:textId="77777777" w:rsidR="00AD504C" w:rsidRPr="00D47632" w:rsidRDefault="00AD504C" w:rsidP="0042551D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ликвидность (L-1, L-2, L-3, особый параметр L).</w:t>
      </w:r>
    </w:p>
    <w:p w14:paraId="4647DE73" w14:textId="7777777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качественным индикаторам относятся показатели, характеризующие:</w:t>
      </w:r>
    </w:p>
    <w:p w14:paraId="4E2DC5E2" w14:textId="77777777" w:rsidR="00AD504C" w:rsidRPr="00D47632" w:rsidRDefault="00AD504C" w:rsidP="00711432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рейтинга банка-участника, присвоенного уполномоченным органом по итогам SREP – Q-1;</w:t>
      </w:r>
    </w:p>
    <w:p w14:paraId="4D0D3C5A" w14:textId="455E1F1E" w:rsidR="00D71199" w:rsidRPr="00D47632" w:rsidRDefault="00D71199" w:rsidP="00D7119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Подпункт 2) изложен в редакции решени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</w:t>
      </w:r>
      <w:r w:rsidR="00944003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27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.09.2022г. № </w:t>
      </w:r>
      <w:r w:rsidR="00944003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29</w:t>
      </w:r>
    </w:p>
    <w:p w14:paraId="0FD12CF4" w14:textId="77777777" w:rsidR="00AD504C" w:rsidRPr="00D47632" w:rsidRDefault="00AD504C" w:rsidP="00711432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присвоенного банку-участнику долгосрочного кредитного рейтинга (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Standard&amp;Poor’s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Fitch) или долгосрочного рейтинга по депозитам (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Moody’s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) или их отсутствие – Q-2;</w:t>
      </w:r>
    </w:p>
    <w:p w14:paraId="66B64177" w14:textId="77777777" w:rsidR="00AD504C" w:rsidRPr="00D47632" w:rsidRDefault="00AD504C" w:rsidP="00711432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наличие или отсутствие мнения с оговоркой (особых мнений) по годовой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аудированной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финансовой отчетности – Q-3;</w:t>
      </w:r>
    </w:p>
    <w:p w14:paraId="78FA4E3D" w14:textId="77777777" w:rsidR="00AD504C" w:rsidRPr="00D47632" w:rsidRDefault="00AD504C" w:rsidP="00711432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полнота раскрытия информации – Q-4.</w:t>
      </w:r>
    </w:p>
    <w:p w14:paraId="35987C76" w14:textId="50658100" w:rsidR="00D71199" w:rsidRPr="00D47632" w:rsidRDefault="00D71199" w:rsidP="00D7119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14 изложен в редакции решени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</w:t>
      </w:r>
      <w:r w:rsidR="00F9160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27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.09.2022г. 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       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№ </w:t>
      </w:r>
      <w:r w:rsidR="00F9160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29</w:t>
      </w:r>
      <w:r w:rsidR="001C5C0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внесено дополнение в соответствии с решением Совета директоров Фонда от 14.02.2025 г. № 2</w:t>
      </w:r>
    </w:p>
    <w:p w14:paraId="35EB8FE9" w14:textId="502FF545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расчета количественных индикаторов используются сведения, представляемые Национальным Банком за последний рабочий день месяца, предшествующего отчетному кварталу</w:t>
      </w:r>
      <w:r w:rsidR="00D7119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ежеквартальная отчетность, а также годовая отчетность, которая используется для расчета ставок взносов</w:t>
      </w:r>
      <w:r w:rsidR="00755E2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кредитный риск</w:t>
      </w:r>
      <w:r w:rsidR="00D7119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первый квартал отчетного года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FCBDB4" w14:textId="7777777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 количественных индикаторов рассчитываются по формулам, приведенным в приложении 3 к Правилам.</w:t>
      </w:r>
    </w:p>
    <w:p w14:paraId="030676FD" w14:textId="7777777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расчета значения любого количественного индикатора банка-участника, за исключением особых параметров С, E, L, полученное значение соотносится с установленным для него пороговым значением, приведенным в приложении 4 к Правилам.</w:t>
      </w:r>
    </w:p>
    <w:p w14:paraId="2A0F7E29" w14:textId="465E743E" w:rsidR="00AD504C" w:rsidRPr="00D47632" w:rsidRDefault="00AD504C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порогового значения, к которому было отнесено рассчитанное значение количественного индикатора, банку-участнику присваивается по данному индикатору балл, соответствующий указанному пороговому значению.</w:t>
      </w:r>
    </w:p>
    <w:p w14:paraId="309E381B" w14:textId="533AF4C8" w:rsidR="00E72B38" w:rsidRPr="00D47632" w:rsidRDefault="00E72B38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17 изложен в редакции решения Совета директоров Фонда от 14.02.2025 г. № 2</w:t>
      </w:r>
    </w:p>
    <w:p w14:paraId="2F67B1DB" w14:textId="7777777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расчета качественного индикатора Q-1 используются сведения, представляемые уполномоченным органом. Данные сведения используются для расчета качественного индикатора Q-1 в течение последующих четырех кварталов с момента их предоставления. </w:t>
      </w:r>
    </w:p>
    <w:p w14:paraId="602D0C17" w14:textId="77777777" w:rsidR="00887F87" w:rsidRPr="00D47632" w:rsidRDefault="00AD504C" w:rsidP="00E85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Качественному индикатору Q-1 определяется балл в зависимости от присвоенного банку-участнику рейтинга уполномоченным органом согласно приложению 5 к Правилам. </w:t>
      </w:r>
    </w:p>
    <w:p w14:paraId="165CB0E3" w14:textId="77777777" w:rsidR="00887F87" w:rsidRPr="00D47632" w:rsidRDefault="00AD504C" w:rsidP="00E85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обновления сведений уполномоченным органом по истечении четырех кварталов с момента последнего предоставления сведений</w:t>
      </w:r>
      <w:r w:rsidR="00E8578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значения индикатора Q-1 сохраняются на уровне значений, рассчитанных в предыдущем квартале. </w:t>
      </w:r>
    </w:p>
    <w:p w14:paraId="35EF453B" w14:textId="3B35B48F" w:rsidR="00E85786" w:rsidRPr="00D47632" w:rsidRDefault="00E85786" w:rsidP="00E85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получения актуальных сведений от уполномоченного органа индикатор Q-1 подлежит последующему перерасчету. </w:t>
      </w:r>
    </w:p>
    <w:p w14:paraId="6BA1C82A" w14:textId="02082B16" w:rsidR="00A363C4" w:rsidRPr="00D47632" w:rsidRDefault="00F9160D" w:rsidP="0071143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Часть первая пункта 18 изложена в редакции решени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27.09.2022г. № 29</w:t>
      </w:r>
      <w:r w:rsidR="00C20C4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; ч</w:t>
      </w:r>
      <w:r w:rsidR="00A363C4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асть третья изложена в редакции решени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="00A363C4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29.04.2022г. № 14</w:t>
      </w:r>
    </w:p>
    <w:p w14:paraId="3888DB1C" w14:textId="7777777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расчета качественного индикатора Q-2 используются сведения международных рейтинговых агентств о долгосрочном кредитном рейтинге (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Standard&amp;Poor’s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Fitch) или о долгосрочном рейтинге по депозитам (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Moody’s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банка-участника, размещенные на официальных интернет-ресурсах международных рейтинговых агентств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Standard&amp;Poor’s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Moody´s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Fitch по состоянию на первое число третьего месяца отчётного квартала.</w:t>
      </w:r>
    </w:p>
    <w:p w14:paraId="754A91B8" w14:textId="77777777" w:rsidR="00AD504C" w:rsidRPr="00D47632" w:rsidRDefault="00AD504C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Качественному индикатору Q-2 определяется балл в зависимости от присвоенного банку-участнику рейтинга международными рейтинговыми агентствами согласно приложению 5 к Правилам. В случае присвоения банку-участнику рейтингов более чем одним международным рейтинговым агентством, для определения баллов по качественному индикатору Q-2 используется рейтинг согласно одному из следующих принципов:</w:t>
      </w:r>
    </w:p>
    <w:p w14:paraId="48C523CC" w14:textId="7F75C235" w:rsidR="00AD504C" w:rsidRPr="00D47632" w:rsidRDefault="00AD504C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рейтинга, при этом, если они неравнозначные – используется самый низкий рейтинг;</w:t>
      </w:r>
    </w:p>
    <w:p w14:paraId="4DFB2EF0" w14:textId="4E4663CD" w:rsidR="00AD504C" w:rsidRPr="00D47632" w:rsidRDefault="00AD504C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рейтинга, при этом два из них равнозначные – используется равнозначный рейтинг;</w:t>
      </w:r>
    </w:p>
    <w:p w14:paraId="38448142" w14:textId="3B41303E" w:rsidR="00AD504C" w:rsidRPr="00D47632" w:rsidRDefault="00AD504C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рейтинга, при этом, если они неравнозначные – используется самый низкий рейтинг.</w:t>
      </w:r>
    </w:p>
    <w:p w14:paraId="371F932C" w14:textId="77777777" w:rsidR="00AD504C" w:rsidRPr="00D47632" w:rsidRDefault="00433B47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расчета качественного индикатора Q-2 дочернего банка используется его самостоятельный рейтинг, а в случае его отсутствия - рейтинг родительской организации.</w:t>
      </w:r>
    </w:p>
    <w:p w14:paraId="515DE2CA" w14:textId="74208341" w:rsidR="00D71199" w:rsidRPr="00D47632" w:rsidRDefault="00D71199" w:rsidP="00D7119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Часть первая пункта 19 изложена в редакции решени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</w:t>
      </w:r>
      <w:r w:rsidR="00F9160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27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.09.2022г. № </w:t>
      </w:r>
      <w:r w:rsidR="00F9160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29</w:t>
      </w:r>
    </w:p>
    <w:p w14:paraId="19D23720" w14:textId="7777777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расчета качественного индикатора Q-3 используется заключение независимых аудиторов к </w:t>
      </w:r>
      <w:r w:rsidR="00D71199" w:rsidRPr="00D47632">
        <w:rPr>
          <w:rFonts w:ascii="Times New Roman" w:hAnsi="Times New Roman"/>
          <w:sz w:val="24"/>
          <w:szCs w:val="24"/>
        </w:rPr>
        <w:t xml:space="preserve">ежеквартальной (при наличии </w:t>
      </w:r>
      <w:proofErr w:type="spellStart"/>
      <w:r w:rsidR="00D71199" w:rsidRPr="00D47632">
        <w:rPr>
          <w:rFonts w:ascii="Times New Roman" w:hAnsi="Times New Roman"/>
          <w:sz w:val="24"/>
          <w:szCs w:val="24"/>
        </w:rPr>
        <w:t>аудированного</w:t>
      </w:r>
      <w:proofErr w:type="spellEnd"/>
      <w:r w:rsidR="00D71199" w:rsidRPr="00D47632">
        <w:rPr>
          <w:rFonts w:ascii="Times New Roman" w:hAnsi="Times New Roman"/>
          <w:sz w:val="24"/>
          <w:szCs w:val="24"/>
        </w:rPr>
        <w:t xml:space="preserve"> ежеквартального отчета) и (или) годовой</w:t>
      </w:r>
      <w:r w:rsidR="00D7119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финансовой отчетности банка-участника. </w:t>
      </w:r>
    </w:p>
    <w:p w14:paraId="30999500" w14:textId="77777777" w:rsidR="00AD504C" w:rsidRPr="00D47632" w:rsidRDefault="00AD504C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наличия оговорок и (или) особых мнений в аудиторском заключении к финансовой отчетности, баллы, набранные в соответствующих количественных индикаторах согласно приложению 4 к Правилам, отличные от нуля, в зависимости от объекта оговорки/особого мнения, присваиваются качественному индикатору Q-3 с отрицательным знаком.</w:t>
      </w:r>
    </w:p>
    <w:p w14:paraId="0EF5FAB1" w14:textId="77777777" w:rsidR="00AD504C" w:rsidRPr="00D47632" w:rsidRDefault="00AD504C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невозможности четкого определения объекта оговорки или особого мнения в рамках количественных индикаторов, отказа от выражения мнения, а также выражения аудиторами банка-участника мнения о неопределенности в отношении непрерывности деятельности присваивается балл согласно приложению 5 к Правилам.</w:t>
      </w:r>
    </w:p>
    <w:p w14:paraId="0D9F1C0A" w14:textId="77777777" w:rsidR="00AD504C" w:rsidRPr="00D47632" w:rsidRDefault="00AD504C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Баллы, полученные согласно перечисленным условиям, суммируются при их одновременном выполнении, образуя итоговый балл по качественному индикатору Q-3. </w:t>
      </w:r>
    </w:p>
    <w:p w14:paraId="2C0366E7" w14:textId="77777777" w:rsidR="00AD504C" w:rsidRPr="00D47632" w:rsidRDefault="00AD504C" w:rsidP="0071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сглаживания искажающего влияния фиксированного значения, полученного из годовой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аудированной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финансовой отчетности и используемого на протяжении следующих четырех кварталов, ежеквартально применяется уменьшение веса показателя Q-3 на 25%, начиная со второго квартала и до получения новых данных согласно приложению 5 к Правилам. </w:t>
      </w:r>
    </w:p>
    <w:p w14:paraId="198F7966" w14:textId="7777777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расчета качественного индикатора Q-4 используется оценка одновременного выполнения трех условий согласно приложению 5 к Правилам. При выполнении банком-участником всех условий присваивается значение равное 6 баллам, а в случае невыполнения хотя бы одного из них присваивается значение равное 0.</w:t>
      </w:r>
    </w:p>
    <w:p w14:paraId="3030EA7D" w14:textId="7777777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расчета баллов по всем количественным и качественным индикаторам рассчитывается общий балл банка-участника, который определяется как сумма всех присвоенных баллов.</w:t>
      </w:r>
    </w:p>
    <w:p w14:paraId="5FA08C3C" w14:textId="2F2C1C07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расчета общих баллов рассчитывается общий накопительный балл банка-участника, который определяется как сумма произведений общих баллов банка-участника за последние три квартала, включая отчетный, на вес квартала, приведенный в приложении 6 к Правилам.</w:t>
      </w:r>
    </w:p>
    <w:p w14:paraId="4A3C0259" w14:textId="214BEE33" w:rsidR="00E72B38" w:rsidRPr="00D47632" w:rsidRDefault="00E72B38" w:rsidP="00E72B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пункт 23 внесено дополнение в соответствии с решением Совета директоров Фонда от 14.02.2025 г. № 2</w:t>
      </w:r>
    </w:p>
    <w:p w14:paraId="623E2DC9" w14:textId="6062D506" w:rsidR="00E72B38" w:rsidRPr="00D47632" w:rsidRDefault="00AD504C" w:rsidP="00E72B38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расчета общего накопительного балла определяется классификационная группа и соответствующая ей ставка взноса </w:t>
      </w:r>
      <w:r w:rsidR="00E8578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кредитный риск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банка-участника в соответствии с приложением 7 к Правилам. </w:t>
      </w:r>
    </w:p>
    <w:p w14:paraId="63512376" w14:textId="131B1483" w:rsidR="00E72B38" w:rsidRPr="00D47632" w:rsidRDefault="00E72B38" w:rsidP="000D2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пункт 24 внесены изменения в соответствии с решением Совета директоров Фонда от 14.02.2025 г. № 2</w:t>
      </w:r>
    </w:p>
    <w:p w14:paraId="40E6C032" w14:textId="76D27E4C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банка-участника, находящегося в процессе добровольной реорганизации в форме присоединения к другому банку-участнику, в случае если обязательства такого банка-участника перед депозиторами полностью переданы другому банку-участнику, предусмотренные в приложении 2 к Правилам, не учитываются Фондом, в расчете ставки взноса</w:t>
      </w:r>
      <w:r w:rsidR="00E8578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кредитный риск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F68220A" w14:textId="0534E523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факта передачи банком-участником активов и обязательств другому банку-участнику, такому банку необходимо представить в Фонд, копию передаточного акта, заверенную печатью банка-участника, в течение 3 (трех) рабочих дней с даты подписания передаточного акта.</w:t>
      </w:r>
    </w:p>
    <w:p w14:paraId="19A7DA45" w14:textId="785DCB4A" w:rsidR="000D2E8E" w:rsidRPr="00D47632" w:rsidRDefault="000D2E8E" w:rsidP="000D2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lastRenderedPageBreak/>
        <w:t>В пункт 26 внесены дополнения в соответствии с решением Совета директоров Фонда от 14.02.2025 г. № 2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изложен в редакции 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 соответствии с решением Совета 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иректоров от 31.03.2026 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г. 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7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(часть первая введена в действие с 19.03.2026 г.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част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и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вторая и третья в</w:t>
      </w:r>
      <w:r w:rsidR="00D4763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ведены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действие с 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0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1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.07.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2026 г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.)</w:t>
      </w:r>
    </w:p>
    <w:p w14:paraId="08EEDEB6" w14:textId="34BFCEE6" w:rsidR="00AD504C" w:rsidRPr="00D47632" w:rsidRDefault="00AD504C" w:rsidP="00711432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органом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приостановлени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 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банковской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лицензии на прием депозитов, открытие и ведение банковских счетов физических лиц или 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банковской лицензии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</w:t>
      </w:r>
      <w:r w:rsidR="0074420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видов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операций, такой банк-участник переводится в классификационную группу E на период приостановления действия лицензии.</w:t>
      </w:r>
    </w:p>
    <w:p w14:paraId="181805A1" w14:textId="77777777" w:rsidR="00744207" w:rsidRPr="00D47632" w:rsidRDefault="00744207" w:rsidP="0074420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_Hlk218767667"/>
      <w:bookmarkStart w:id="8" w:name="_Hlk218522102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Банк-участник, в отношении которого применен режим усиленного надзора, переводится в классификационную группу D на период его отнесения к данной категории.</w:t>
      </w:r>
      <w:bookmarkEnd w:id="7"/>
    </w:p>
    <w:p w14:paraId="6C9CBE23" w14:textId="77777777" w:rsidR="00744207" w:rsidRPr="00D47632" w:rsidRDefault="00744207" w:rsidP="0074420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_Hlk218522110"/>
      <w:bookmarkEnd w:id="8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Банк-участник, в отношении которого применен режим </w:t>
      </w:r>
      <w:bookmarkStart w:id="10" w:name="_Hlk218522066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восстановления финансовой устойчивости или</w:t>
      </w:r>
      <w:bookmarkEnd w:id="10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урегулирования, переводится в классификационную группу E на период его отнесения к данной категории.</w:t>
      </w:r>
    </w:p>
    <w:bookmarkEnd w:id="9"/>
    <w:p w14:paraId="06C909F7" w14:textId="12E83DE1" w:rsidR="00AD504C" w:rsidRPr="00D47632" w:rsidRDefault="00AD504C" w:rsidP="00711432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настоящего пункта не распространяется на банки-участники, находящиеся в классификационных группах, по которым определена более высокая ставка взноса</w:t>
      </w:r>
      <w:r w:rsidR="00E8578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кредитный риск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ставка взноса</w:t>
      </w:r>
      <w:r w:rsidR="00E8578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кредитный риск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определенная по классификационным группам, указанным в настоящем пункте.</w:t>
      </w:r>
    </w:p>
    <w:p w14:paraId="0FC816B7" w14:textId="62C526FD" w:rsidR="000D2E8E" w:rsidRPr="00D47632" w:rsidRDefault="000D2E8E" w:rsidP="000D2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пункт 27 внесены изменения в соответствии с решением Совета директоров Фонда от 14.02.2025 г. № 2</w:t>
      </w:r>
    </w:p>
    <w:p w14:paraId="698FEF64" w14:textId="044410A4" w:rsidR="00AD504C" w:rsidRPr="00D47632" w:rsidRDefault="00AD504C" w:rsidP="00711432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Банк, филиал банка-нерезидента Республики Казахстан, вновь вступивший в систему обязательного гарантирования депозитов, за исключением случаев, указанных в пунктах 26 и 28 Правил, в течение первых двух лет участия автоматически относится к классификационной группе D, и уплачивает взносы</w:t>
      </w:r>
      <w:r w:rsidR="00FF485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кредитный риск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ставке, соответствующей данной группе. Срок истечения двухлетнего периода в отчётном квартале определяется относительно срока, указанного в пункте 30 Правил. В случае если двухлетний период завершается к сроку, указанному в пункте 30 Правил, то ставка взноса</w:t>
      </w:r>
      <w:r w:rsidR="00FF485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кредитный риск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указанных в настоящем пункте банков-участников определяется в соответствии с общим порядком, определённым Правилами.</w:t>
      </w:r>
    </w:p>
    <w:p w14:paraId="3EC9BE09" w14:textId="71EA261C" w:rsidR="00804725" w:rsidRPr="00D47632" w:rsidRDefault="00804725" w:rsidP="0080472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 пункт 28 </w:t>
      </w:r>
      <w:r w:rsidR="00A0166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изменения 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соответствии с решением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25.08.2023г. № 25</w:t>
      </w:r>
    </w:p>
    <w:p w14:paraId="51DFC50A" w14:textId="735C5B42" w:rsidR="00AD504C" w:rsidRPr="00D47632" w:rsidRDefault="00AD504C" w:rsidP="00711432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классификационной группе D со сроком пребывания в ней два года </w:t>
      </w:r>
      <w:r w:rsidR="00804725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отчетного квартала, в котором банк вступил в систему обязательного гарантирования депозитов,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относятся банки-участники, созданные в результате реорганизации путем:</w:t>
      </w:r>
    </w:p>
    <w:p w14:paraId="1096F830" w14:textId="77777777" w:rsidR="00AD504C" w:rsidRPr="00D47632" w:rsidRDefault="00AD504C" w:rsidP="00711432">
      <w:pPr>
        <w:pStyle w:val="aa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слияния банков-участников, отнесенных на момент слияния к классификационным группам A, B, C и/или D, а также их слияния с банком-участником, отнесенного на момент слияния к классификационной группе E; </w:t>
      </w:r>
    </w:p>
    <w:p w14:paraId="0ABBFDF7" w14:textId="77777777" w:rsidR="00AD504C" w:rsidRPr="00D47632" w:rsidRDefault="00AD504C" w:rsidP="00711432">
      <w:pPr>
        <w:pStyle w:val="aa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разделения банка-участника, отнесенного на момент разделения к классификационной группе А, В, С или D;</w:t>
      </w:r>
    </w:p>
    <w:p w14:paraId="690AACDE" w14:textId="77777777" w:rsidR="00AD504C" w:rsidRPr="00D47632" w:rsidRDefault="00AD504C" w:rsidP="00711432">
      <w:pPr>
        <w:pStyle w:val="aa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выделения из другого банка-участника, отнесенного на момент реорганизации к классификационной группе А, В, С или D.</w:t>
      </w:r>
    </w:p>
    <w:p w14:paraId="5996AD12" w14:textId="58E65A8D" w:rsidR="00AD504C" w:rsidRPr="00D47632" w:rsidRDefault="00AD504C" w:rsidP="00711432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решению Совета директоров Фонда устанавливается отнесение к классификационной группе D или Е и срок пребывания в ней для вновь вступивших в систему </w:t>
      </w:r>
      <w:r w:rsidR="00D65ABD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обязательного гарантирования депозитов банков,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созданных в результате реорганизации путем:</w:t>
      </w:r>
    </w:p>
    <w:p w14:paraId="047A5F03" w14:textId="77777777" w:rsidR="00AD504C" w:rsidRPr="00D47632" w:rsidRDefault="00AD504C" w:rsidP="00711432">
      <w:pPr>
        <w:pStyle w:val="aa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слияния банков-участников, отнесенных на момент слияния к классификационной группе Е;</w:t>
      </w:r>
    </w:p>
    <w:p w14:paraId="659BB6E7" w14:textId="77777777" w:rsidR="00AD504C" w:rsidRPr="00D47632" w:rsidRDefault="00AD504C" w:rsidP="00711432">
      <w:pPr>
        <w:pStyle w:val="aa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разделения банка-участника, отнесенного на момент разделения к классификационной группе Е;</w:t>
      </w:r>
    </w:p>
    <w:p w14:paraId="21C49A54" w14:textId="1BEBCEBD" w:rsidR="00AD504C" w:rsidRPr="00D47632" w:rsidRDefault="00AD504C" w:rsidP="00711432">
      <w:pPr>
        <w:pStyle w:val="aa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выделения из банка-участника, отнесенного на момент выделения к классификационной группе Е.</w:t>
      </w:r>
    </w:p>
    <w:p w14:paraId="0B276667" w14:textId="007019EE" w:rsidR="00804725" w:rsidRPr="00D47632" w:rsidRDefault="00804725" w:rsidP="0080472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29 изложен в редакции решени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25.08.2023г. 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       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25</w:t>
      </w:r>
    </w:p>
    <w:p w14:paraId="0E615D43" w14:textId="4056FAF8" w:rsidR="00AD504C" w:rsidRPr="00D47632" w:rsidRDefault="00804725" w:rsidP="00711432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исключения банка-участника из системы обязательного гарантирования депозитов в отчетном квартале, расчет взноса за данный квартал не производится. При прекращении обязанности банка-участника уплачивать взносы в связи с исключением его из системы обязательного гарантирования депозитов по основаниям, предусмотренными Законом, осуществляется сверка обязательств по уплате взносов за последний расчетный период на основании информации об обязательствах банка-участника перед депозиторами, полученной от такого банка-участника.</w:t>
      </w:r>
    </w:p>
    <w:p w14:paraId="2F1E7CAC" w14:textId="009DB1CE" w:rsidR="009615AC" w:rsidRPr="00D47632" w:rsidRDefault="00804725" w:rsidP="00BC38C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A1AEF2" w14:textId="77777777" w:rsidR="00C95C95" w:rsidRPr="00D47632" w:rsidRDefault="00C95C95" w:rsidP="00BC38C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C1594C" w14:textId="1A3A010E" w:rsidR="00F223F4" w:rsidRPr="00D47632" w:rsidRDefault="00C7013F" w:rsidP="00BC38C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Правила дополнены главой 2-1 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соответствии с решением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</w:t>
      </w:r>
      <w:r w:rsidR="00B26CDA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от 27.08.2021г. № 23</w:t>
      </w:r>
    </w:p>
    <w:p w14:paraId="6C8B9B36" w14:textId="3968A473" w:rsidR="009615AC" w:rsidRPr="00D47632" w:rsidRDefault="00F223F4" w:rsidP="0085308F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2-1. Порядок уплаты обязательных календарных взносов</w:t>
      </w:r>
    </w:p>
    <w:p w14:paraId="7E79ADCF" w14:textId="77777777" w:rsidR="002535BF" w:rsidRPr="00D47632" w:rsidRDefault="002535BF" w:rsidP="0085308F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AEE2BA" w14:textId="1B4B42E0" w:rsidR="000D2E8E" w:rsidRPr="00C0637C" w:rsidRDefault="006A79AB" w:rsidP="000D2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  <w:t xml:space="preserve">Пункт 30 </w:t>
      </w:r>
      <w:bookmarkStart w:id="11" w:name="_Hlk191550818"/>
      <w:r w:rsidRPr="00D47632"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  <w:t>изложен в редакции решени</w:t>
      </w:r>
      <w:r w:rsidR="001C7FE6" w:rsidRPr="00D47632"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  <w:t>я</w:t>
      </w:r>
      <w:r w:rsidRPr="00D47632"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  <w:t xml:space="preserve"> Совета директоров Фонда от 19.05.2023г. </w:t>
      </w:r>
      <w:r w:rsidR="001C7FE6" w:rsidRPr="00D47632"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  <w:t xml:space="preserve">                 </w:t>
      </w:r>
      <w:r w:rsidRPr="00D47632"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  <w:t>№ 15</w:t>
      </w:r>
      <w:bookmarkEnd w:id="11"/>
      <w:r w:rsidR="002535BF" w:rsidRPr="00D47632"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  <w:t>;</w:t>
      </w:r>
      <w:r w:rsidR="00253A6A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редакции решения Совета директоров Фонда от 25.08.2023г. № 25</w:t>
      </w:r>
      <w:r w:rsidR="002535BF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;</w:t>
      </w:r>
      <w:r w:rsidR="002535BF" w:rsidRPr="00D47632">
        <w:t xml:space="preserve"> </w:t>
      </w:r>
      <w:r w:rsidR="009B729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часть первая изложена в редакции решения Совета директоров Фонда от 26.12.2023г. № 37; пункт 30 изложен </w:t>
      </w:r>
      <w:r w:rsidR="00591F1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редакции решения Совета директоров Фонда от 10.05.2024г. № 11</w:t>
      </w:r>
      <w:r w:rsidR="003541B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; </w:t>
      </w:r>
      <w:r w:rsidR="003E296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редакции решения Совета директоров Фонда от 14.02.2025 г. № 2</w:t>
      </w:r>
      <w:r w:rsidR="009B729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; часть первая изложена в редакции решения Совета директоров Фонда от 24.02.2026г. № 4</w:t>
      </w:r>
      <w:r w:rsidR="00726E0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726E05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изложен в редакции решения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="00726E05" w:rsidRPr="00C0637C">
        <w:rPr>
          <w:rFonts w:ascii="Times New Roman" w:hAnsi="Times New Roman" w:cs="Times New Roman"/>
          <w:i/>
          <w:color w:val="FF0000"/>
          <w:sz w:val="24"/>
          <w:szCs w:val="24"/>
        </w:rPr>
        <w:t>.10.2026 №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22</w:t>
      </w:r>
    </w:p>
    <w:p w14:paraId="70056FC5" w14:textId="7B2AC0C6" w:rsidR="003E2965" w:rsidRPr="00D47632" w:rsidRDefault="003E2965" w:rsidP="003E2965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в срок до </w:t>
      </w:r>
      <w:r w:rsidR="00726E05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последнего рабочего дня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третьего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 отчетного квартала включительно направляет уведомление банку-участнику в письменной форме с грифом «Конфиденциально» о его классификационной группе, ставке взноса за кредитный риск, взносе за системный риск и повышенном взносе </w:t>
      </w:r>
      <w:bookmarkStart w:id="12" w:name="_Hlk189132590"/>
      <w:r w:rsidR="004D00E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 подлежит уплате банком-участником</w:t>
      </w:r>
      <w:r w:rsidR="004D00E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12"/>
      <w:r w:rsidR="004D00E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Указанное уведомление за первый квартал отчетного года содержит информацию о классификационной группе банка-участника и его ставке взноса за кредитный риск в соответствии с четвертым кварталом года, предшествующего отчетному. Дополнительно Фонд направляет банку-участнику в срок до десятого июня отчетного года уведомление о классификационной группе и ставке взноса за кредитный риск банка-участника за первый квартал отчетного года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1E8454" w14:textId="77777777" w:rsidR="003E2965" w:rsidRPr="00D47632" w:rsidRDefault="003E2965" w:rsidP="003E296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/>
          <w:sz w:val="24"/>
          <w:szCs w:val="24"/>
          <w:lang w:eastAsia="ru-RU"/>
        </w:rPr>
        <w:t xml:space="preserve">Фонд на ежемесячной основе в срок до конца месяца, следующего за отчетным месяцем, </w:t>
      </w:r>
      <w:bookmarkStart w:id="13" w:name="_Hlk190700170"/>
      <w:r w:rsidRPr="00D47632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  <w:bookmarkEnd w:id="13"/>
      <w:r w:rsidRPr="00D47632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направляет банку-участнику уведомление о размере взноса за системный риск и повышенного взноса, </w:t>
      </w:r>
      <w:bookmarkStart w:id="14" w:name="_Hlk189132633"/>
      <w:r w:rsidRPr="00D47632">
        <w:rPr>
          <w:rFonts w:ascii="Times New Roman" w:eastAsia="Times New Roman" w:hAnsi="Times New Roman"/>
          <w:sz w:val="24"/>
          <w:szCs w:val="24"/>
          <w:lang w:eastAsia="ru-RU"/>
        </w:rPr>
        <w:t>если он подлежит уплате банком-участником по основанию, установленному пунктом 5-1 Правил,</w:t>
      </w:r>
      <w:bookmarkEnd w:id="14"/>
      <w:r w:rsidRPr="00D47632">
        <w:rPr>
          <w:rFonts w:ascii="Times New Roman" w:eastAsia="Times New Roman" w:hAnsi="Times New Roman"/>
          <w:sz w:val="24"/>
          <w:szCs w:val="24"/>
          <w:lang w:eastAsia="ru-RU"/>
        </w:rPr>
        <w:t xml:space="preserve"> по форме согласно приложению 8 к Правилам.</w:t>
      </w:r>
    </w:p>
    <w:p w14:paraId="30BEAD72" w14:textId="3C9DADBA" w:rsidR="00253A6A" w:rsidRPr="00D47632" w:rsidRDefault="00253A6A" w:rsidP="003E296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/>
          <w:sz w:val="24"/>
          <w:szCs w:val="24"/>
          <w:lang w:eastAsia="ru-RU"/>
        </w:rPr>
        <w:t>Отправка уведомлений осуществляется способами, предусмотренными в договоре присоединения.</w:t>
      </w:r>
    </w:p>
    <w:p w14:paraId="2393A2B0" w14:textId="4034DD0E" w:rsidR="00253A6A" w:rsidRPr="00D47632" w:rsidRDefault="00253A6A" w:rsidP="00253A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/>
          <w:sz w:val="24"/>
          <w:szCs w:val="24"/>
          <w:lang w:eastAsia="ru-RU"/>
        </w:rPr>
        <w:t>Не допускается раскрытие банком-участником информации, указанной в части первой настоящего пункта, посредством финансовой отчетности, за исключением случая указания в ней общей суммы уплаченных банком-участником обязательных календарных, дополнительных и чрезвычайных взносов.</w:t>
      </w:r>
    </w:p>
    <w:p w14:paraId="3CADB678" w14:textId="130B91BF" w:rsidR="00253A6A" w:rsidRPr="00C0637C" w:rsidRDefault="00253A6A" w:rsidP="00253A6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Дополнен пунктом 30-1</w:t>
      </w:r>
      <w:r w:rsidR="00ED087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соответствии с решением Совета директоров Фонда от 25.08.2023г. № 25</w:t>
      </w:r>
      <w:r w:rsidR="006A49D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абзац первый изложен в редакции решения Совета директоров Фонда от 14.02.2025 г. № 2</w:t>
      </w:r>
      <w:r w:rsidR="001A7D4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изложен в редакции решения Совета директоров Фонда от 15.04.2025 г. № </w:t>
      </w:r>
      <w:r w:rsidR="001A7D45" w:rsidRPr="00C0637C">
        <w:rPr>
          <w:rFonts w:ascii="Times New Roman" w:hAnsi="Times New Roman" w:cs="Times New Roman"/>
          <w:i/>
          <w:color w:val="FF0000"/>
          <w:sz w:val="24"/>
          <w:szCs w:val="24"/>
        </w:rPr>
        <w:t>9</w:t>
      </w:r>
      <w:r w:rsidR="00B81289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изложен в редакции решения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="00B81289" w:rsidRPr="00C0637C">
        <w:rPr>
          <w:rFonts w:ascii="Times New Roman" w:hAnsi="Times New Roman" w:cs="Times New Roman"/>
          <w:i/>
          <w:color w:val="FF0000"/>
          <w:sz w:val="24"/>
          <w:szCs w:val="24"/>
        </w:rPr>
        <w:t>.10.2026 №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22</w:t>
      </w:r>
    </w:p>
    <w:p w14:paraId="3430870D" w14:textId="77777777" w:rsidR="00B81289" w:rsidRPr="00C0637C" w:rsidRDefault="00A52C12" w:rsidP="00B8128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30-1</w:t>
      </w:r>
      <w:r w:rsidRPr="00C0637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81289" w:rsidRPr="00C0637C">
        <w:rPr>
          <w:rFonts w:ascii="Times New Roman" w:eastAsia="Times New Roman" w:hAnsi="Times New Roman"/>
          <w:sz w:val="24"/>
          <w:szCs w:val="24"/>
          <w:lang w:eastAsia="ru-RU"/>
        </w:rPr>
        <w:t>В случае выявления оснований для уплаты банком-участником повышенного взноса и (или) взноса за системный риск после направления уведомления банку-участнику о его классификационной группе и ставке взноса за кредитный риск, а также в случае перерасчета взноса за кредитный риск, повышенного взноса и (или) взноса за системный риск согласно пункту 37 Правил, Фонд направляет банку-участнику дополнительное уведомление о необходимости уплаты и (или) перерасчете такого взноса, со дня направления которого банк-участник уплачивает соответствующую сумму:</w:t>
      </w:r>
    </w:p>
    <w:p w14:paraId="44B9C401" w14:textId="77777777" w:rsidR="00B81289" w:rsidRPr="008B589F" w:rsidRDefault="00B81289" w:rsidP="00B8128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/>
          <w:sz w:val="24"/>
          <w:szCs w:val="24"/>
          <w:lang w:eastAsia="ru-RU"/>
        </w:rPr>
        <w:t>1) в течение пятнадцати календарных дней за периоды, по которым банк-участник уже уплатил обязательный календарный взнос;</w:t>
      </w:r>
    </w:p>
    <w:p w14:paraId="610F858A" w14:textId="77777777" w:rsidR="00A52C12" w:rsidRPr="00D47632" w:rsidRDefault="00A52C12" w:rsidP="00A52C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/>
          <w:sz w:val="24"/>
          <w:szCs w:val="24"/>
          <w:lang w:eastAsia="ru-RU"/>
        </w:rPr>
        <w:t>2) в сроки, определенные пунктом 31 Правил, за периоды, по которым банк-участник еще не уплатил обязательный календарный взнос.</w:t>
      </w:r>
    </w:p>
    <w:p w14:paraId="4A81B232" w14:textId="61EB3947" w:rsidR="001A7D45" w:rsidRPr="00D47632" w:rsidRDefault="001A7D45" w:rsidP="001A7D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0EBB69" w14:textId="51A22B40" w:rsidR="006731DE" w:rsidRPr="00C0637C" w:rsidRDefault="00614D98" w:rsidP="001A7D4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Часть вторая п</w:t>
      </w:r>
      <w:r w:rsidR="006731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одпункт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а</w:t>
      </w:r>
      <w:r w:rsidR="006731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2) пункта 31 изложен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а</w:t>
      </w:r>
      <w:r w:rsidR="006731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редакции решения Совета директоров Фонда от 10.05.2024г. № 11</w:t>
      </w:r>
      <w:r w:rsidR="006A49D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пункт 31 изложен в редакции решения Совета директоров Фонда от 14.02.2025г. № 2</w:t>
      </w:r>
      <w:r w:rsidR="009502C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часть третья пункта 31 изложена в редакции решения Совета директоров Фонда от </w:t>
      </w:r>
      <w:r w:rsidR="00563FF3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24</w:t>
      </w:r>
      <w:r w:rsidR="009502C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.0</w:t>
      </w:r>
      <w:r w:rsidR="00563FF3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</w:t>
      </w:r>
      <w:r w:rsidR="009502C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.202</w:t>
      </w:r>
      <w:r w:rsidR="00563FF3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6</w:t>
      </w:r>
      <w:r w:rsidR="009502C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г.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4</w:t>
      </w:r>
      <w:r w:rsidR="00875E8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875E8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изменения в соответствии с решением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10</w:t>
      </w:r>
      <w:r w:rsidR="00875E82" w:rsidRPr="00C0637C">
        <w:rPr>
          <w:rFonts w:ascii="Times New Roman" w:hAnsi="Times New Roman" w:cs="Times New Roman"/>
          <w:i/>
          <w:color w:val="FF0000"/>
          <w:sz w:val="24"/>
          <w:szCs w:val="24"/>
        </w:rPr>
        <w:t>.2026г. № 2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2</w:t>
      </w:r>
    </w:p>
    <w:p w14:paraId="2B488E3E" w14:textId="7AFEC5BA" w:rsidR="0047668E" w:rsidRPr="00D47632" w:rsidRDefault="0047668E" w:rsidP="0047668E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Банк-участник уплачивает </w:t>
      </w:r>
      <w:r w:rsidR="006A49D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обязательный календарный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 до пятнадцатого числа первого месяца (включительно), следующего за отчетным кварталом. В случае если пятнадцатое число месяца приходится на нерабочий день, срок уплаты взноса истекает на следующий за ним рабочий день.</w:t>
      </w:r>
    </w:p>
    <w:p w14:paraId="10E4DA8A" w14:textId="14CACD6D" w:rsidR="00E14188" w:rsidRPr="00C0637C" w:rsidRDefault="00E14188" w:rsidP="00E141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5" w:name="_Hlk185424519"/>
      <w:r w:rsidRPr="00D47632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Уплата взноса </w:t>
      </w:r>
      <w:r w:rsidRPr="00C0637C">
        <w:rPr>
          <w:rFonts w:ascii="Times New Roman" w:eastAsia="Times New Roman" w:hAnsi="Times New Roman"/>
          <w:sz w:val="24"/>
          <w:szCs w:val="24"/>
          <w:lang w:eastAsia="ru-RU"/>
        </w:rPr>
        <w:t>производится в те</w:t>
      </w:r>
      <w:r w:rsidR="00875E82" w:rsidRPr="00C0637C">
        <w:rPr>
          <w:rFonts w:ascii="Times New Roman" w:eastAsia="Times New Roman" w:hAnsi="Times New Roman"/>
          <w:sz w:val="24"/>
          <w:szCs w:val="24"/>
          <w:lang w:val="kk-KZ" w:eastAsia="ru-RU"/>
        </w:rPr>
        <w:t>ң</w:t>
      </w:r>
      <w:r w:rsidRPr="00C0637C">
        <w:rPr>
          <w:rFonts w:ascii="Times New Roman" w:eastAsia="Times New Roman" w:hAnsi="Times New Roman"/>
          <w:sz w:val="24"/>
          <w:szCs w:val="24"/>
          <w:lang w:eastAsia="ru-RU"/>
        </w:rPr>
        <w:t>ге с учетом округления тиынов в следующем порядке:</w:t>
      </w:r>
    </w:p>
    <w:p w14:paraId="36A09F39" w14:textId="1CD3B1FD" w:rsidR="00E14188" w:rsidRPr="00C0637C" w:rsidRDefault="00E14188" w:rsidP="00E141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/>
          <w:sz w:val="24"/>
          <w:szCs w:val="24"/>
          <w:lang w:eastAsia="ru-RU"/>
        </w:rPr>
        <w:t>сумма до 49 тиын (включительно) округляется до 0 те</w:t>
      </w:r>
      <w:r w:rsidR="00875E82" w:rsidRPr="00C0637C">
        <w:rPr>
          <w:rFonts w:ascii="Times New Roman" w:eastAsia="Times New Roman" w:hAnsi="Times New Roman"/>
          <w:sz w:val="24"/>
          <w:szCs w:val="24"/>
          <w:lang w:val="kk-KZ" w:eastAsia="ru-RU"/>
        </w:rPr>
        <w:t>ң</w:t>
      </w:r>
      <w:r w:rsidRPr="00C0637C">
        <w:rPr>
          <w:rFonts w:ascii="Times New Roman" w:eastAsia="Times New Roman" w:hAnsi="Times New Roman"/>
          <w:sz w:val="24"/>
          <w:szCs w:val="24"/>
          <w:lang w:eastAsia="ru-RU"/>
        </w:rPr>
        <w:t>ге;</w:t>
      </w:r>
    </w:p>
    <w:p w14:paraId="4B09254C" w14:textId="7B1A04D9" w:rsidR="00E14188" w:rsidRPr="00D47632" w:rsidRDefault="00E14188" w:rsidP="00E141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/>
          <w:sz w:val="24"/>
          <w:szCs w:val="24"/>
          <w:lang w:eastAsia="ru-RU"/>
        </w:rPr>
        <w:t>сумма от 50 тиын округляется до 1 те</w:t>
      </w:r>
      <w:r w:rsidR="00875E82" w:rsidRPr="00C0637C">
        <w:rPr>
          <w:rFonts w:ascii="Times New Roman" w:eastAsia="Times New Roman" w:hAnsi="Times New Roman"/>
          <w:sz w:val="24"/>
          <w:szCs w:val="24"/>
          <w:lang w:val="kk-KZ" w:eastAsia="ru-RU"/>
        </w:rPr>
        <w:t>ң</w:t>
      </w:r>
      <w:r w:rsidRPr="00C0637C">
        <w:rPr>
          <w:rFonts w:ascii="Times New Roman" w:eastAsia="Times New Roman" w:hAnsi="Times New Roman"/>
          <w:sz w:val="24"/>
          <w:szCs w:val="24"/>
          <w:lang w:eastAsia="ru-RU"/>
        </w:rPr>
        <w:t>ге.</w:t>
      </w:r>
    </w:p>
    <w:bookmarkEnd w:id="15"/>
    <w:p w14:paraId="1985B725" w14:textId="698CFB4C" w:rsidR="0047668E" w:rsidRPr="00D47632" w:rsidRDefault="0047668E" w:rsidP="00476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Уплата </w:t>
      </w:r>
      <w:r w:rsidR="004D00E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обязательного календарного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взноса за первый квартал отчетного года</w:t>
      </w:r>
      <w:r w:rsidR="004D00E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00E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включая взнос за кредитный риск,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его ставке взноса 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кредитный риск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четвертый квартал года, предшествующего отчетному</w:t>
      </w:r>
      <w:r w:rsidR="004D00E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осуществляется банком-участником в срок до пятнадцатого апреля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изменения согласно уведомлению Фонда классификационной группы и ставки взноса 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кредитный риск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банка-участника за первый квартал отчетного года по сравнению с четвертым кварталом года, предшествующего отчетному, производится корректировка уплаченного банком-участником </w:t>
      </w:r>
      <w:r w:rsidR="004D00E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обязательного календарного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взноса за первый квартал отчетного года в следующем порядке:</w:t>
      </w:r>
    </w:p>
    <w:p w14:paraId="39CFB905" w14:textId="35705277" w:rsidR="0047668E" w:rsidRPr="00D47632" w:rsidRDefault="0047668E" w:rsidP="0047668E">
      <w:pPr>
        <w:pStyle w:val="aa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излишне уплаченной банком-участником суммы взноса в результате снижения ставки взноса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кредитный риск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такая сумма подлежит зачету в счет предстоящих платежей по взносам банка-участника;</w:t>
      </w:r>
    </w:p>
    <w:p w14:paraId="0EE4C18B" w14:textId="78ADAD52" w:rsidR="0047668E" w:rsidRPr="00D47632" w:rsidRDefault="006731DE" w:rsidP="0047668E">
      <w:pPr>
        <w:pStyle w:val="aa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недоплаты взноса в результате увеличения ставки взноса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кредитный риск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уплата задолженности производится банком-участником в срок до двадцатого июня (включительно) отчетного года</w:t>
      </w:r>
      <w:r w:rsidR="0047668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B3D657" w14:textId="02091DC5" w:rsidR="0051798D" w:rsidRPr="00D47632" w:rsidRDefault="0051798D" w:rsidP="0051798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Дополнен пунктом 31-1 в соответствии с решением Совета директоров Фонда от 10.05.2024г. № 11</w:t>
      </w:r>
    </w:p>
    <w:p w14:paraId="32C7B96D" w14:textId="6AB88036" w:rsidR="0051798D" w:rsidRPr="00D47632" w:rsidRDefault="002515B6" w:rsidP="002515B6">
      <w:pPr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31-1.  В случае неисполнения банком-участником обязательств по уплате взносов в сроки, определенные пунктами 30-1 и 31 Правил, Фонд в течени</w:t>
      </w:r>
      <w:r w:rsidR="00503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 рабочих дней после истечения срока уплаты взносов направляет банку-участнику письменное уведомление о неисполнении банком-участником своих обязательств, начислении пени и возможных мерах Фонда по взысканию задолженности по взносам и начисленной пене.</w:t>
      </w:r>
    </w:p>
    <w:p w14:paraId="7DD8363D" w14:textId="7D1B4004" w:rsidR="00516BC5" w:rsidRPr="00D47632" w:rsidRDefault="00516BC5" w:rsidP="00516B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 пункт </w:t>
      </w:r>
      <w:r w:rsidR="001419A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32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6544F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внесены изменения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 соответствии с решением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Совета директоров Фонда от 25.08.2023г. № 25</w:t>
      </w:r>
      <w:r w:rsidR="006A49D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пункт 32 изложен в редакции решения Совета директоров Фонда от 14.02.2025 г. № 2</w:t>
      </w:r>
    </w:p>
    <w:p w14:paraId="24751FDE" w14:textId="0AE392CE" w:rsidR="00E14188" w:rsidRPr="00D47632" w:rsidRDefault="00E55745" w:rsidP="00E14188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размера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взноса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кредитный риск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банком-участником самостоятельно путем умножения ставки взноса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кредитный риск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депозитную базу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банка-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участника, 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форме </w:t>
      </w:r>
      <w:r w:rsidR="003E3A4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аблицы 1 </w:t>
      </w:r>
      <w:r w:rsidR="00AF5C9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тчет</w:t>
      </w:r>
      <w:r w:rsidR="00AF5C9E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INDDEP</w:t>
      </w:r>
      <w:r w:rsidR="009D7CD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состоянию на первое число месяца следующего за отчетным кварталом. </w:t>
      </w:r>
    </w:p>
    <w:p w14:paraId="53FB7D2E" w14:textId="0EEA8908" w:rsidR="00EB2F31" w:rsidRPr="00D47632" w:rsidRDefault="00EB2F31" w:rsidP="00EB2F3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Дополнен пунктом 32-1</w:t>
      </w:r>
      <w:r w:rsidR="00ED087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соответствии с решением Совета директоров Фонда от 25.08.2023г. № 25</w:t>
      </w:r>
      <w:r w:rsidR="00FF7A6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пункт 32-1 изложен в редакции решения Совета директоров Фонда от 14.02.2025 г. № 2</w:t>
      </w:r>
    </w:p>
    <w:p w14:paraId="609A08A1" w14:textId="2041CDDC" w:rsidR="00EB2F31" w:rsidRPr="00D47632" w:rsidRDefault="00EB2F31" w:rsidP="00EB2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32-1. Размер взноса за системный риск 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повышенного взноса по </w:t>
      </w:r>
      <w:r w:rsidR="0005583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основанию, установленному пунктом 5-1 Правил</w:t>
      </w:r>
      <w:r w:rsidR="00FF7A62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банком-участником при расчете суммы обязательного календарного взноса за три месяца, предшествующих первому числу третьего месяца отчетного квартала, путем кредитования (дебетования) обязательного календарного взноса</w:t>
      </w:r>
      <w:r w:rsidR="003D726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2E60E2" w14:textId="3417FAD3" w:rsidR="00F223F4" w:rsidRPr="00D47632" w:rsidRDefault="00F223F4" w:rsidP="00711432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присоединении банка-участника к другому банку-участнику (добровольная реорганизация) и полной передачи его обязательств перед депозиторами-физическими лицами, уплата взносов (в том числе не уплаченных присоединяемым банком-участником на дату фактической передачи его обязательств) производится банком-участником, к которому осуществляется присоединение.</w:t>
      </w:r>
    </w:p>
    <w:p w14:paraId="16FE5296" w14:textId="70B6EDE5" w:rsidR="00FF7A62" w:rsidRPr="00D47632" w:rsidRDefault="00FF7A62" w:rsidP="00FF7A62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пункт 34 внесено дополнение в соответствии с решением Совета директоров Фонда от 14.02.2025 г. № 2</w:t>
      </w:r>
    </w:p>
    <w:p w14:paraId="164775C7" w14:textId="115B2FD8" w:rsidR="00F223F4" w:rsidRPr="00D47632" w:rsidRDefault="00F223F4" w:rsidP="00711432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Банк-участник вправе оспорить классификационную группу и ставку взноса </w:t>
      </w:r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кредитный риск и сумму обязательного календарного взноса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срок до последнего дня уплаты взноса включительно, направить в Фонд мотивированное письмо-возражение с приложением соответствующих документов.</w:t>
      </w:r>
    </w:p>
    <w:p w14:paraId="4E7E0532" w14:textId="2DD50023" w:rsidR="003B3E56" w:rsidRPr="00D47632" w:rsidRDefault="003B3E56" w:rsidP="003B3E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Пункт 35 изложен в редакции 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решения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Совета директоров Фонда от </w:t>
      </w:r>
      <w:r w:rsidR="00D30933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27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.09.2022г. 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№ </w:t>
      </w:r>
      <w:r w:rsidR="00D30933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29</w:t>
      </w:r>
    </w:p>
    <w:p w14:paraId="539A27F4" w14:textId="39EE1592" w:rsidR="00F223F4" w:rsidRPr="00D47632" w:rsidRDefault="00F223F4" w:rsidP="00711432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обязан рассмотреть представленное банком-участником письмо-возражение в течение пятнадцати </w:t>
      </w:r>
      <w:r w:rsidR="003B3E56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его получения.</w:t>
      </w:r>
    </w:p>
    <w:p w14:paraId="7DBE671D" w14:textId="678ACCFC" w:rsidR="00FF7A62" w:rsidRPr="00D47632" w:rsidRDefault="00FF7A62" w:rsidP="00FF7A62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36 изложен в редакции решения Совета директоров Фонда от 14.02.2025 г. № 2</w:t>
      </w:r>
    </w:p>
    <w:p w14:paraId="5BFB9ED8" w14:textId="76558059" w:rsidR="00F223F4" w:rsidRPr="00D47632" w:rsidRDefault="00F223F4" w:rsidP="00711432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неурегулирования возникшей между банком-участником и Фондом спорной ситуации в срок до последнего дня уплаты </w:t>
      </w:r>
      <w:r w:rsidR="00FF7A62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обязательного календарного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взноса, банк-участник обязан его уплатить </w:t>
      </w:r>
      <w:bookmarkStart w:id="16" w:name="_Hlk185424885"/>
      <w:r w:rsidR="00E1418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уведомлениями Фонда</w:t>
      </w:r>
      <w:bookmarkEnd w:id="16"/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Уплата банком-участником </w:t>
      </w:r>
      <w:r w:rsidR="00055839" w:rsidRPr="00D47632">
        <w:rPr>
          <w:rFonts w:ascii="Times New Roman" w:hAnsi="Times New Roman"/>
          <w:sz w:val="24"/>
          <w:szCs w:val="24"/>
        </w:rPr>
        <w:t xml:space="preserve">обязательного календарного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взноса не приостанавливает дальнейшее рассмотрение Фондом предъявленного банком-участником письма-возражения.</w:t>
      </w:r>
    </w:p>
    <w:p w14:paraId="3D2CFAE6" w14:textId="2405ABBC" w:rsidR="00A85EA1" w:rsidRPr="00C0637C" w:rsidRDefault="00FF7A62" w:rsidP="00A85EA1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пункт 37 внесены изменения в соответствии с решением Совета директоров Фонда от 14.02.2025 г. № 2</w:t>
      </w:r>
      <w:r w:rsidR="001A7D4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изложен в редакции решения Совета директоров Фонда от 15.04.2025 г. № 9</w:t>
      </w:r>
      <w:r w:rsidR="00A85EA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9B729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изменения в соответствии с решением Совета директоров Фонда от 05.11.2025 г. № 25, </w:t>
      </w:r>
      <w:r w:rsidR="00D241B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часть вторая пункта 37 изложена в редакции решения </w:t>
      </w:r>
      <w:r w:rsidR="00A85EA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Совета директоров Фонда от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24</w:t>
      </w:r>
      <w:r w:rsidR="00A85EA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02</w:t>
      </w:r>
      <w:r w:rsidR="00A85EA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.202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6</w:t>
      </w:r>
      <w:r w:rsidR="00A85EA1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г.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4</w:t>
      </w:r>
      <w:r w:rsidR="00B812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B81289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изменения в соответствии с решением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="00B81289" w:rsidRPr="00C0637C">
        <w:rPr>
          <w:rFonts w:ascii="Times New Roman" w:hAnsi="Times New Roman" w:cs="Times New Roman"/>
          <w:i/>
          <w:color w:val="FF0000"/>
          <w:sz w:val="24"/>
          <w:szCs w:val="24"/>
        </w:rPr>
        <w:t>.10.2026 №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22</w:t>
      </w:r>
    </w:p>
    <w:p w14:paraId="0B339CC1" w14:textId="347803E9" w:rsidR="001A7D45" w:rsidRPr="00C0637C" w:rsidRDefault="001A7D45" w:rsidP="001A7D45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вправе пересмотреть классификационную группу банка-участника после ее определения и (или) осуществить перерасчет 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взноса(</w:t>
      </w:r>
      <w:r w:rsidR="00B81289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взносов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случаях: </w:t>
      </w:r>
    </w:p>
    <w:p w14:paraId="56113E2D" w14:textId="77777777" w:rsidR="001A7D45" w:rsidRPr="00D47632" w:rsidRDefault="001A7D45" w:rsidP="001A7D4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получения от Национального Банка откорректированной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отчетности, ранее представленной банками-участниками;</w:t>
      </w:r>
    </w:p>
    <w:p w14:paraId="6E8B28AD" w14:textId="77777777" w:rsidR="001A7D45" w:rsidRPr="00D47632" w:rsidRDefault="001A7D45" w:rsidP="001A7D4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получения сведений от уполномоченного органа о фактах выявления им недостоверной информации, ранее представленной банками-участниками, по результатам инспекторской или иной проверки, а также иных сведений, влияющих на определение классификационной группы и (или) суммы взноса банка-участника;</w:t>
      </w:r>
    </w:p>
    <w:p w14:paraId="6BA45700" w14:textId="77777777" w:rsidR="001A7D45" w:rsidRPr="00D47632" w:rsidRDefault="001A7D45" w:rsidP="001A7D4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выявления Фондом недостоверных отчетов или сведений, ранее представленных банками-участниками, по результатам проведенных плановых (внеплановых) мероприятий по установлению соответствия автоматизированной базы данных учета гарантированных депозитов требованиям, установленным договором присоединения;</w:t>
      </w:r>
    </w:p>
    <w:p w14:paraId="1B8FFAE5" w14:textId="218F04BF" w:rsidR="00B81289" w:rsidRDefault="001A7D45" w:rsidP="001A7D4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рассмотрения письма-возражения банка-участника и признания его обоснованным</w:t>
      </w:r>
      <w:r w:rsidR="00B8128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AAA9968" w14:textId="0CE69392" w:rsidR="001A7D45" w:rsidRPr="00C0637C" w:rsidRDefault="00B81289" w:rsidP="001A7D4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/>
          <w:sz w:val="24"/>
          <w:szCs w:val="24"/>
          <w:lang w:eastAsia="ru-RU"/>
        </w:rPr>
        <w:t>5) выявления Фондом технических ошибок в цифровых системах, использованных для определения классификационной группы и (или) расчета суммы взносов, которые повлияли на классификационную группу банка-участника и (или) расчет суммы его взноса.</w:t>
      </w:r>
      <w:r w:rsidR="001A7D45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DCBEEBE" w14:textId="060209B6" w:rsidR="001A7D45" w:rsidRPr="00C0637C" w:rsidRDefault="001A7D45" w:rsidP="001A7D4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получения от Национального Банка откорректированных сведений по </w:t>
      </w:r>
      <w:r w:rsidR="00C5345E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формам Таблиц 1 и 5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отчету INDDEP-1 Фонд осуществляет перерасчет средневзвешенной рыночной ставки по вкладам</w:t>
      </w:r>
      <w:r w:rsidR="00C811E9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взноса за системный риск.</w:t>
      </w:r>
    </w:p>
    <w:p w14:paraId="702272ED" w14:textId="3F5AEF20" w:rsidR="001A7D45" w:rsidRPr="00D47632" w:rsidRDefault="001A7D45" w:rsidP="001A7D4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Перерасчет размера взносов банка-участника производится за все периоды, по которым была представлена некорректная либо подлежащая корректировке по результатам инспекторской или иной проверки информация, и иные сведения, влияющие на определение классификационной группы и (или) размера взноса(</w:t>
      </w:r>
      <w:r w:rsidR="00B81289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взносов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) банка-участника, а также за все последующие периоды при необходимости и доводится до сведения банка-участника(</w:t>
      </w:r>
      <w:r w:rsidR="00B81289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банков-участник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ов).</w:t>
      </w:r>
    </w:p>
    <w:p w14:paraId="756A683B" w14:textId="2A2362DA" w:rsidR="00FF7A62" w:rsidRPr="00D47632" w:rsidRDefault="003B0AA8" w:rsidP="001A7D4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38 изложен в редакции решени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29.04.2022г.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     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№ 14</w:t>
      </w:r>
      <w:r w:rsidR="001419A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; </w:t>
      </w:r>
      <w:r w:rsidR="009B4A1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внесены изменения</w:t>
      </w:r>
      <w:r w:rsidR="005A1A3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1C7FE6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 соответствии с решением </w:t>
      </w:r>
      <w:r w:rsidR="005A1A39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Совета директоров Фонда от 25.08.2023г. № 25</w:t>
      </w:r>
      <w:r w:rsidR="00FF7A62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; внесено дополнение в соответствии с решением Совета директоров Фонда от 14.02.2025 г. № 2</w:t>
      </w:r>
      <w:r w:rsidR="001A7D4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; </w:t>
      </w:r>
      <w:r w:rsidR="00D241B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внесено изменение в соответствии с решением Совета директоров Фонда от 15.04.2025 г. № 9; изложен в редакции</w:t>
      </w:r>
      <w:r w:rsidR="001A7D4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решени</w:t>
      </w:r>
      <w:r w:rsidR="00D241B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я</w:t>
      </w:r>
      <w:r w:rsidR="001A7D4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Совета директоров Фонда от </w:t>
      </w:r>
      <w:r w:rsidR="00C952BB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24</w:t>
      </w:r>
      <w:r w:rsidR="001A7D4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.0</w:t>
      </w:r>
      <w:r w:rsidR="00C952BB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</w:t>
      </w:r>
      <w:r w:rsidR="001A7D4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.202</w:t>
      </w:r>
      <w:r w:rsidR="00C952BB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6</w:t>
      </w:r>
      <w:r w:rsidR="001A7D4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г.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4</w:t>
      </w:r>
    </w:p>
    <w:p w14:paraId="4F888340" w14:textId="4DDD8D7B" w:rsidR="00F223F4" w:rsidRPr="00D47632" w:rsidRDefault="003B0AA8" w:rsidP="00605FB4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Представление сведений, включая замену неполных, некорректно заполненных или недостоверных сведений по </w:t>
      </w:r>
      <w:r w:rsidR="005A1A3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формам Таблицы 5</w:t>
      </w:r>
      <w:r w:rsidR="00D55EFB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Таблицы 6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Таблицы 7 согласно отчету INDDEP</w:t>
      </w:r>
      <w:r w:rsidR="009D7CD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истечении 3 (трех) рабочих дней со дня срока представления, установленного постановлением Правления Национального Банка от </w:t>
      </w:r>
      <w:r w:rsidR="00C811E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2 декабря 2025 года № 88 «Об утверждении Правил представления отчетности банками второго уровня, филиалами банков-нерезидентов Республики Казахстан и акционерным обществом «Банк Развития Казахстана»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является основанием для перерасчета </w:t>
      </w:r>
      <w:r w:rsidR="001A7D45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</w:t>
      </w:r>
      <w:r w:rsidR="00D241B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 w:rsidR="001A7D45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</w:t>
      </w:r>
      <w:r w:rsidR="00D241B8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A7D45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ПВ1</w:t>
      </w:r>
      <w:r w:rsidR="00C811E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ПВ2</w:t>
      </w:r>
      <w:r w:rsidR="001A7D45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случаях, предусмотренных пунктом 37 Правил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CFB35B" w14:textId="2621E2D1" w:rsidR="00FF7A62" w:rsidRPr="00C0637C" w:rsidRDefault="00FF7A62" w:rsidP="00FF7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пункт 39 внесено изменение в соответствии с решением Совета директоров Фонда от 14.02.2025 г. № 2</w:t>
      </w:r>
      <w:r w:rsidR="00B812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B81289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изменения в соответствии с решением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="00B81289" w:rsidRPr="00C0637C">
        <w:rPr>
          <w:rFonts w:ascii="Times New Roman" w:hAnsi="Times New Roman" w:cs="Times New Roman"/>
          <w:i/>
          <w:color w:val="FF0000"/>
          <w:sz w:val="24"/>
          <w:szCs w:val="24"/>
        </w:rPr>
        <w:t>.10.2026 №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22</w:t>
      </w:r>
    </w:p>
    <w:p w14:paraId="432004F1" w14:textId="7D432D4A" w:rsidR="00F223F4" w:rsidRPr="00C0637C" w:rsidRDefault="00F223F4" w:rsidP="00605FB4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поступления излишне уплаченной суммы взноса банка-участника такая сумма подлежит зачету в счет предстоящих платежей по </w:t>
      </w:r>
      <w:r w:rsidR="00B81289"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C0637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взносам.</w:t>
      </w:r>
    </w:p>
    <w:p w14:paraId="0C18C9B1" w14:textId="1C12700D" w:rsidR="0083110E" w:rsidRPr="00C0637C" w:rsidRDefault="0083110E" w:rsidP="008311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Дополнены пунктами 39-1,39-2, 39-3, 39-4 в соответствии с решением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>.10.2026г. №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22</w:t>
      </w:r>
      <w:r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59BB5B2C" w14:textId="77777777" w:rsidR="0083110E" w:rsidRPr="00C0637C" w:rsidRDefault="0083110E" w:rsidP="008311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39-1. Не подлежит зачету излишне уплаченная сумма взноса в случае исключения банка-участника из системы обязательного гарантирования депозитов, за исключением части второй настоящего пункта.</w:t>
      </w:r>
    </w:p>
    <w:p w14:paraId="03A59881" w14:textId="77777777" w:rsidR="0083110E" w:rsidRPr="00C0637C" w:rsidRDefault="0083110E" w:rsidP="008311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В случае если у банка-участника, находящегося в процессе реорганизации в форме присоединения к другому банку-участнику, при полной передаче обязательств такого банка-участника перед депозиторами другому банку-участнику, имеется излишне уплаченная сумма взноса, то данная сумма подлежит зачету в счет предстоящих платежей по взносам банка-участника, принимающего активы и обязательства такого банка-участника.</w:t>
      </w:r>
    </w:p>
    <w:p w14:paraId="02D84776" w14:textId="77777777" w:rsidR="0083110E" w:rsidRPr="00C0637C" w:rsidRDefault="0083110E" w:rsidP="008311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39-2. Банк (филиал банка-нерезидента Республики Казахстан), исключенный из системы обязательного гарантирования депозитов, имеет право на возврат излишне уплаченной им суммы взноса в течение трех лет со дня его уплаты, а также на проведение с Фондом сверки взаиморасчетов по ранее уплаченным взносам.</w:t>
      </w:r>
    </w:p>
    <w:p w14:paraId="3E3A2EFE" w14:textId="77777777" w:rsidR="0083110E" w:rsidRPr="00C0637C" w:rsidRDefault="0083110E" w:rsidP="008311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 xml:space="preserve">39-3. Возврат излишне уплаченной суммы взноса производится при отсутствии у банка (филиала банка-нерезидента Республики Казахстан), исключенного из системы обязательного </w:t>
      </w:r>
      <w:r w:rsidRPr="00C0637C">
        <w:rPr>
          <w:rFonts w:ascii="Times New Roman" w:hAnsi="Times New Roman"/>
          <w:sz w:val="24"/>
          <w:szCs w:val="24"/>
        </w:rPr>
        <w:lastRenderedPageBreak/>
        <w:t>гарантирования депозитов, перед Фондом задолженности по его другим обязательствам, предусмотренным договором присоединения.</w:t>
      </w:r>
    </w:p>
    <w:p w14:paraId="592997CC" w14:textId="77777777" w:rsidR="0083110E" w:rsidRPr="00C0637C" w:rsidRDefault="0083110E" w:rsidP="008311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В случае наличия задолженности возврату подлежит остаток суммы излишне уплаченного взноса (при его наличии) после проведения ее зачета в счет погашения задолженности по соответствующему виду неустойки (штрафа, пени), примененной к банку-участнику в соответствии с договором присоединения.</w:t>
      </w:r>
    </w:p>
    <w:p w14:paraId="2BB14F91" w14:textId="77777777" w:rsidR="0083110E" w:rsidRPr="00C0637C" w:rsidRDefault="0083110E" w:rsidP="008311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 xml:space="preserve">39-4. Возврат излишне уплаченной суммы взноса производится Фондом в течение пятнадцати рабочих дней со дня принятия решения о возврате путем перечисления соответствующей суммы на банковский счет, указанный банком (филиалом банка-нерезидента Республики Казахстан), о чем письменно уведомляет его. </w:t>
      </w:r>
    </w:p>
    <w:p w14:paraId="4C463B14" w14:textId="77777777" w:rsidR="0083110E" w:rsidRPr="00C0637C" w:rsidRDefault="0083110E" w:rsidP="008311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В случае проведения сверки взаиморасчетов возврат излишне уплаченной суммы взноса осуществляется Фондом в течение пятнадцати рабочих дней со дня подписания акта сверки взаиморасчетов по форме согласно приложению 9 к Правилам.</w:t>
      </w:r>
    </w:p>
    <w:p w14:paraId="3D553A18" w14:textId="77777777" w:rsidR="0083110E" w:rsidRPr="00C0637C" w:rsidRDefault="0083110E" w:rsidP="008311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Излишне уплаченной суммой взноса для целей возврата признается излишне уплаченная сумма, возникшая при уплате банком-участником взноса в целях исполнения обязательства по его уплате, и подлежащая возврату за вычетом всех задолженностей банка (филиала банка-нерезидента Республики Казахстан) перед Фондом в соответствии с договором присоединения в течение срока исковой давности.</w:t>
      </w:r>
    </w:p>
    <w:p w14:paraId="77AA4238" w14:textId="4459B7BD" w:rsidR="0083110E" w:rsidRPr="0083110E" w:rsidRDefault="0083110E" w:rsidP="008311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C0637C">
        <w:rPr>
          <w:rFonts w:ascii="Times New Roman" w:hAnsi="Times New Roman"/>
          <w:sz w:val="24"/>
          <w:szCs w:val="24"/>
        </w:rPr>
        <w:t>Излишне уплаченная сумма взноса, по которому истек срок исковой давности, направляется на увеличение специального резерва Фонда.</w:t>
      </w:r>
    </w:p>
    <w:p w14:paraId="1018F84B" w14:textId="252F74CF" w:rsidR="00FF7A62" w:rsidRPr="00C0637C" w:rsidRDefault="00FF7A62" w:rsidP="00FF7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пункт 40 внесено изменение в соответствии с решением Совета директоров Фонда от 14.02.2025 г. № 2</w:t>
      </w:r>
      <w:r w:rsidR="0083110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83110E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внесено изменение в соответствии с решением Совета директоров Фонда от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02</w:t>
      </w:r>
      <w:r w:rsidR="0083110E" w:rsidRPr="00C0637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.10.2026 г. № </w:t>
      </w:r>
      <w:r w:rsidR="00C0637C" w:rsidRPr="00C0637C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>22</w:t>
      </w:r>
    </w:p>
    <w:p w14:paraId="1DB2A77A" w14:textId="152433EE" w:rsidR="00FF7A62" w:rsidRPr="0083110E" w:rsidRDefault="00F223F4" w:rsidP="0083110E">
      <w:pPr>
        <w:pStyle w:val="aa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изменения по результатам пересмотра в порядке, установленном пунктом 37 Правил, классификационной группы и </w:t>
      </w:r>
      <w:r w:rsidR="00D55EFB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(или) размера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взноса банка-участника за предыдущие кварталы, сумма недоплаты взносов банка-участника на каждый квартал исчисляется в размере, не превышающем общей суммы взносов, уплаченных банком-участником за 2 (два) квартала, предшествовавших кварталу, за который производится перерасчет.</w:t>
      </w:r>
    </w:p>
    <w:p w14:paraId="21B3F1A2" w14:textId="77777777" w:rsidR="00994474" w:rsidRPr="00D47632" w:rsidRDefault="00994474" w:rsidP="00605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11FC02" w14:textId="0B855C1E" w:rsidR="009615AC" w:rsidRPr="00D47632" w:rsidRDefault="009615AC" w:rsidP="0085308F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3. Порядок определения размера и уплаты дополнительных и чрезвычайных взносов</w:t>
      </w:r>
    </w:p>
    <w:p w14:paraId="162B9516" w14:textId="77777777" w:rsidR="00A14062" w:rsidRPr="00D47632" w:rsidRDefault="00A14062" w:rsidP="0085308F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FD9199" w14:textId="78F911F9" w:rsidR="009615AC" w:rsidRPr="00D47632" w:rsidRDefault="00FF7A62" w:rsidP="00FF7A6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Пункт 41 изложен в редакции решения Совета директоров Фонда от 14.02.2025 г. № 2</w:t>
      </w:r>
      <w:r w:rsidR="000A7BF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внесены изменения в соответствии с решением Совета 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</w:t>
      </w:r>
      <w:r w:rsidR="000A7BF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иректоров от 31.03.2026 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г. </w:t>
      </w:r>
      <w:r w:rsidR="000A7BF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7</w:t>
      </w:r>
      <w:r w:rsidR="00D02FAC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636C7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(введен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ы</w:t>
      </w:r>
      <w:r w:rsidR="00636C7D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действие с 19.03.2026 г.)</w:t>
      </w:r>
    </w:p>
    <w:p w14:paraId="45C76F40" w14:textId="61986E1E" w:rsidR="00FF0EBB" w:rsidRPr="00D47632" w:rsidRDefault="009615AC" w:rsidP="00605FB4">
      <w:pPr>
        <w:pStyle w:val="aa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недостато</w:t>
      </w:r>
      <w:r w:rsidR="000160BD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чности </w:t>
      </w:r>
      <w:r w:rsidR="00FF7A62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 </w:t>
      </w:r>
      <w:r w:rsidR="000160BD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специального резерва </w:t>
      </w:r>
      <w:r w:rsidR="00D55EFB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собственных активов </w:t>
      </w:r>
      <w:r w:rsidR="000160BD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Фонда</w:t>
      </w:r>
      <w:r w:rsidR="00D55EFB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используемых в порядке, предусмотренном пунктом 4 статьи 22 Закона,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выплаты гарантийного возмещения депозиторам банка-участника, лишенного </w:t>
      </w:r>
      <w:r w:rsidR="000A7BF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банковской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лицензии на </w:t>
      </w:r>
      <w:r w:rsidR="000A7BF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</w:t>
      </w:r>
      <w:r w:rsidR="000A7BF0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видов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операций, все банки-участники обязаны уплатить дополнительные взносы.</w:t>
      </w:r>
    </w:p>
    <w:p w14:paraId="0F03CDD5" w14:textId="77777777" w:rsidR="009615AC" w:rsidRPr="00D47632" w:rsidRDefault="000160BD" w:rsidP="00605FB4">
      <w:pPr>
        <w:pStyle w:val="aa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заимствовании Фондом</w:t>
      </w:r>
      <w:r w:rsidR="009615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денег в случаях, предусмотренных Законом, банки-участники обязаны уплачивать чрезвычайные взносы </w:t>
      </w:r>
      <w:r w:rsidR="00F80817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615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полного</w:t>
      </w:r>
      <w:r w:rsidR="009615AC" w:rsidRPr="00D476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9615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погашения указанного займа и начисленного по нему вознаграждения. </w:t>
      </w:r>
    </w:p>
    <w:p w14:paraId="1FFC2738" w14:textId="7F1C9E99" w:rsidR="00FF0EBB" w:rsidRPr="00D47632" w:rsidRDefault="009615AC" w:rsidP="00605FB4">
      <w:pPr>
        <w:pStyle w:val="aa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Размер и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сроки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уплаты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банками-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участниками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дополнительных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чрезвычайных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взносов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определяются</w:t>
      </w:r>
      <w:proofErr w:type="spellEnd"/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решением Совета директоров </w:t>
      </w:r>
      <w:r w:rsidR="000160BD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Фонда</w:t>
      </w:r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6CF62D70" w14:textId="59F67EDA" w:rsidR="00A14062" w:rsidRPr="00D47632" w:rsidRDefault="00A14062" w:rsidP="00A14062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ab/>
        <w:t xml:space="preserve">Пункт 44 изложен </w:t>
      </w:r>
      <w:r w:rsidR="00D241B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 редакции решения Совета директоров Фонда от 14.02.2025 г. № 2,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в редакции решения Совета директоров Фонда от 14.02.202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6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г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. № 4</w:t>
      </w:r>
    </w:p>
    <w:p w14:paraId="65B076DC" w14:textId="77777777" w:rsidR="00C811E9" w:rsidRPr="00D47632" w:rsidRDefault="009615AC" w:rsidP="00605FB4">
      <w:pPr>
        <w:pStyle w:val="aa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дополнительного взноса банка-участника не должен превышать</w:t>
      </w:r>
      <w:r w:rsidR="00D4493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размер, установленный Законом</w:t>
      </w:r>
      <w:r w:rsidR="00C811E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77943B8" w14:textId="4A742B5D" w:rsidR="00FF0EBB" w:rsidRPr="00D47632" w:rsidRDefault="00C811E9" w:rsidP="00C811E9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определении размера дополнительного взноса используется размер обязательного календарного взноса, уплачиваемого банком-участником, за предшествующий квартал, без учета взноса за системный риск, в случае его отрицательного значения</w:t>
      </w:r>
      <w:r w:rsidR="009615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328914" w14:textId="77777777" w:rsidR="00D241B8" w:rsidRPr="00D47632" w:rsidRDefault="00A14062" w:rsidP="00D241B8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ab/>
        <w:t xml:space="preserve">Пункт 45 </w:t>
      </w:r>
      <w:r w:rsidR="00D241B8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изложен в редакции решения Совета директоров Фонда от 14.02.2025 г. № 2, в редакции решения Совета директоров Фонда от 14.02.2026 г. № 4</w:t>
      </w:r>
    </w:p>
    <w:p w14:paraId="5F4AAE99" w14:textId="3EC1A825" w:rsidR="00C811E9" w:rsidRPr="00D47632" w:rsidRDefault="009615AC" w:rsidP="00D241B8">
      <w:pPr>
        <w:pStyle w:val="aa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 размер чрезвычайного взноса банка-участника не должен превышать</w:t>
      </w:r>
      <w:r w:rsidR="00A14062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4931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размер, установленный Законом</w:t>
      </w:r>
      <w:r w:rsidR="00C811E9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811E9" w:rsidRPr="00D47632">
        <w:t xml:space="preserve"> </w:t>
      </w:r>
    </w:p>
    <w:p w14:paraId="7227C268" w14:textId="3CF034D0" w:rsidR="00FF0EBB" w:rsidRPr="00D47632" w:rsidRDefault="00C811E9" w:rsidP="00C81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определении размера чрезвычайного взноса используется </w:t>
      </w:r>
      <w:r w:rsidR="00872405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годовой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обязательного календарного взноса, ежеквартально уплачиваемого банком-участником, без учета взноса за системный риск, в случае его отрицательного значения</w:t>
      </w:r>
      <w:r w:rsidR="009615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DB651F" w14:textId="16784011" w:rsidR="00A14062" w:rsidRPr="00D47632" w:rsidRDefault="00A14062" w:rsidP="00A14062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ab/>
        <w:t xml:space="preserve">В пункт 46 внесены изменения в соответствии с решением Совета директоров Фонда </w:t>
      </w:r>
      <w:r w:rsidR="0087240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от 14.02.2025 г. № 2, часть вторая исключена в соответствии с решением Совета директоров Фонда 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от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2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4.02.202</w:t>
      </w:r>
      <w:r w:rsidR="00D61DDA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6</w:t>
      </w: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г. № </w:t>
      </w:r>
      <w:r w:rsidR="004E24DE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4</w:t>
      </w:r>
      <w:r w:rsidR="000A7BF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, внесен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о</w:t>
      </w:r>
      <w:r w:rsidR="000A7BF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изменени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е</w:t>
      </w:r>
      <w:r w:rsidR="000A7BF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соответствии с решением Совета 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</w:t>
      </w:r>
      <w:r w:rsidR="000A7BF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иректоров от 31.03.2026 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г. </w:t>
      </w:r>
      <w:r w:rsidR="000A7BF0" w:rsidRPr="00D47632">
        <w:rPr>
          <w:rFonts w:ascii="Times New Roman" w:hAnsi="Times New Roman" w:cs="Times New Roman"/>
          <w:i/>
          <w:color w:val="FF0000"/>
          <w:sz w:val="24"/>
          <w:szCs w:val="24"/>
        </w:rPr>
        <w:t>№ 7</w:t>
      </w:r>
      <w:r w:rsidR="00A20825" w:rsidRPr="00D4763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(вводится в действие с 19.03.2026 г.)</w:t>
      </w:r>
    </w:p>
    <w:p w14:paraId="6A695C35" w14:textId="2FC571CE" w:rsidR="00FF0EBB" w:rsidRPr="00D47632" w:rsidRDefault="000160BD" w:rsidP="00C811E9">
      <w:pPr>
        <w:pStyle w:val="aa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Фонд</w:t>
      </w:r>
      <w:r w:rsidR="009615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уведомляет банка-участника в письменной форме с грифом «</w:t>
      </w:r>
      <w:r w:rsidR="00001C44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615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онфиденциально»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установленных </w:t>
      </w:r>
      <w:r w:rsidR="009615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размерах и сроках уплаты дополнительных и чрезвычайных взносов в течение трех рабочих дней со дня принятия соответствующего решения Советом директоров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</w:t>
      </w:r>
      <w:r w:rsidR="009615AC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позднее, чем за пять рабочих дней до начала уплаты таких взносов.</w:t>
      </w:r>
    </w:p>
    <w:p w14:paraId="67035284" w14:textId="77777777" w:rsidR="00FF0EBB" w:rsidRPr="00D47632" w:rsidRDefault="009615AC" w:rsidP="00605FB4">
      <w:pPr>
        <w:pStyle w:val="aa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дополнительных и чрезвычайных взносов не приостанавливает обязательств банков-участников по уплате взносов.</w:t>
      </w:r>
    </w:p>
    <w:p w14:paraId="05817610" w14:textId="77777777" w:rsidR="00FF0EBB" w:rsidRPr="00D47632" w:rsidRDefault="009615AC" w:rsidP="00605FB4">
      <w:pPr>
        <w:pStyle w:val="aa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размерах дополнительных и чрезвычайных взносов является конфиденциальной и не подлежит разглашению </w:t>
      </w:r>
      <w:r w:rsidR="000160BD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Фондом 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банками-участниками третьим лицам, за исключением случаев, предусмотренных законодательством Республики Казахстан и договором присоединения.</w:t>
      </w:r>
    </w:p>
    <w:p w14:paraId="529AEAB3" w14:textId="77777777" w:rsidR="005C5533" w:rsidRPr="00D47632" w:rsidRDefault="009615AC" w:rsidP="00605F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поступления сумм излишне уплаченных банком-участником дополнительных и чрезвычайных взносов, такие суммы подлежат зачету в счет предстоящих платежей </w:t>
      </w:r>
      <w:r w:rsidR="000160BD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взносам</w:t>
      </w: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банка-участника</w:t>
      </w:r>
      <w:r w:rsidR="005C5533"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2AB949" w14:textId="77777777" w:rsidR="009615AC" w:rsidRPr="00D47632" w:rsidRDefault="009615AC" w:rsidP="0085308F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12DA58" w14:textId="77777777" w:rsidR="00605FB4" w:rsidRPr="00D47632" w:rsidRDefault="00605FB4" w:rsidP="0085308F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4F3DFC" w14:textId="77777777" w:rsidR="009615AC" w:rsidRPr="00D47632" w:rsidRDefault="009615AC" w:rsidP="0085308F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Глава 4. Заключительные </w:t>
      </w:r>
      <w:r w:rsidR="004A6CE0" w:rsidRPr="00D47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переходные </w:t>
      </w:r>
      <w:r w:rsidRPr="00D476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положения</w:t>
      </w:r>
    </w:p>
    <w:p w14:paraId="7F9D543A" w14:textId="3804DC7B" w:rsidR="009615AC" w:rsidRPr="00D47632" w:rsidRDefault="009615AC" w:rsidP="008530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2607CC64" w14:textId="5E540B56" w:rsidR="00A14062" w:rsidRPr="00D47632" w:rsidRDefault="00A14062" w:rsidP="00E370F7">
      <w:pPr>
        <w:pStyle w:val="aa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 в соответствии с решением Совета директоров Фонда от 14.02.2025 г. № 2.</w:t>
      </w:r>
    </w:p>
    <w:p w14:paraId="5943C047" w14:textId="19868C26" w:rsidR="00A14062" w:rsidRPr="00D47632" w:rsidRDefault="00A14062" w:rsidP="00E370F7">
      <w:pPr>
        <w:pStyle w:val="aa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 в соответствии с решением Совета директоров Фонда от 14.02.2025 г. № 2.</w:t>
      </w:r>
    </w:p>
    <w:p w14:paraId="4A9FF41D" w14:textId="4EB767CC" w:rsidR="00A85EA1" w:rsidRPr="00D47632" w:rsidRDefault="00A85EA1" w:rsidP="00C5345E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47632">
        <w:rPr>
          <w:rFonts w:ascii="Times New Roman" w:hAnsi="Times New Roman" w:cs="Times New Roman"/>
          <w:i/>
          <w:color w:val="FF0000"/>
          <w:sz w:val="24"/>
          <w:szCs w:val="24"/>
        </w:rPr>
        <w:t>Дополнен пунктом 50-1 в соответствии с решением Совета директоров Фонда от 05.11.2025 г. № 25</w:t>
      </w:r>
    </w:p>
    <w:p w14:paraId="59BB55CF" w14:textId="5BBBB1C7" w:rsidR="00C5345E" w:rsidRPr="00D47632" w:rsidRDefault="00C5345E" w:rsidP="00C5345E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632">
        <w:rPr>
          <w:rFonts w:ascii="Times New Roman" w:eastAsia="Times New Roman" w:hAnsi="Times New Roman" w:cs="Times New Roman"/>
          <w:sz w:val="24"/>
          <w:szCs w:val="24"/>
          <w:lang w:eastAsia="ru-RU"/>
        </w:rPr>
        <w:t>50-1. Правила подлежат обязательному пересмотру (ревизии) подразделением Фонда, ответственным за расчет размера обязательных календарных, дополнительных и чрезвычайных взносов, на предмет необходимости их актуализации не реже одного раза в год. По результатам пересмотра (ревизии) ответственное подразделение Фонда принимает решение о внесении или об отсутствии необходимости внесения правок в Правила.</w:t>
      </w:r>
    </w:p>
    <w:p w14:paraId="44AE4FC3" w14:textId="34FCEC4A" w:rsidR="00D84684" w:rsidRPr="00D47632" w:rsidRDefault="00D84684" w:rsidP="00E370F7">
      <w:pPr>
        <w:pStyle w:val="aa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632">
        <w:rPr>
          <w:rFonts w:ascii="Times New Roman" w:hAnsi="Times New Roman" w:cs="Times New Roman"/>
          <w:sz w:val="24"/>
          <w:szCs w:val="24"/>
        </w:rPr>
        <w:t>Вопросы, неурегулированные Правилами, разрешаются в порядке, установленном законодательством Республики Казахстан и договором присоединения.</w:t>
      </w:r>
    </w:p>
    <w:sectPr w:rsidR="00D84684" w:rsidRPr="00D47632" w:rsidSect="002726C9">
      <w:headerReference w:type="default" r:id="rId10"/>
      <w:footnotePr>
        <w:numRestart w:val="eachPage"/>
      </w:footnotePr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5D617" w14:textId="77777777" w:rsidR="003F1E25" w:rsidRDefault="003F1E25" w:rsidP="009615AC">
      <w:pPr>
        <w:spacing w:after="0" w:line="240" w:lineRule="auto"/>
      </w:pPr>
      <w:r>
        <w:separator/>
      </w:r>
    </w:p>
  </w:endnote>
  <w:endnote w:type="continuationSeparator" w:id="0">
    <w:p w14:paraId="39765C84" w14:textId="77777777" w:rsidR="003F1E25" w:rsidRDefault="003F1E25" w:rsidP="009615AC">
      <w:pPr>
        <w:spacing w:after="0" w:line="240" w:lineRule="auto"/>
      </w:pPr>
      <w:r>
        <w:continuationSeparator/>
      </w:r>
    </w:p>
  </w:endnote>
  <w:endnote w:type="continuationNotice" w:id="1">
    <w:p w14:paraId="6E8A1BA9" w14:textId="77777777" w:rsidR="003F1E25" w:rsidRDefault="003F1E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3BAB2" w14:textId="77777777" w:rsidR="003F1E25" w:rsidRDefault="003F1E25" w:rsidP="009615AC">
      <w:pPr>
        <w:spacing w:after="0" w:line="240" w:lineRule="auto"/>
      </w:pPr>
      <w:r>
        <w:separator/>
      </w:r>
    </w:p>
  </w:footnote>
  <w:footnote w:type="continuationSeparator" w:id="0">
    <w:p w14:paraId="53041DA5" w14:textId="77777777" w:rsidR="003F1E25" w:rsidRDefault="003F1E25" w:rsidP="009615AC">
      <w:pPr>
        <w:spacing w:after="0" w:line="240" w:lineRule="auto"/>
      </w:pPr>
      <w:r>
        <w:continuationSeparator/>
      </w:r>
    </w:p>
  </w:footnote>
  <w:footnote w:type="continuationNotice" w:id="1">
    <w:p w14:paraId="68A29B2B" w14:textId="77777777" w:rsidR="003F1E25" w:rsidRDefault="003F1E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29702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35F1154" w14:textId="345C0BD4" w:rsidR="002726C9" w:rsidRPr="002726C9" w:rsidRDefault="002726C9">
        <w:pPr>
          <w:pStyle w:val="af2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26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26C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26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3E05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2726C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F907C22" w14:textId="77777777" w:rsidR="002726C9" w:rsidRDefault="002726C9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34F6"/>
    <w:multiLevelType w:val="hybridMultilevel"/>
    <w:tmpl w:val="75DE3FBE"/>
    <w:lvl w:ilvl="0" w:tplc="D45ED02E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7005D7"/>
    <w:multiLevelType w:val="hybridMultilevel"/>
    <w:tmpl w:val="4CF23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201C4"/>
    <w:multiLevelType w:val="hybridMultilevel"/>
    <w:tmpl w:val="F7F88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C66FB"/>
    <w:multiLevelType w:val="hybridMultilevel"/>
    <w:tmpl w:val="AA3C37E2"/>
    <w:lvl w:ilvl="0" w:tplc="9BCEB60A">
      <w:start w:val="1"/>
      <w:numFmt w:val="decimal"/>
      <w:lvlText w:val="%1)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8530CDF"/>
    <w:multiLevelType w:val="hybridMultilevel"/>
    <w:tmpl w:val="FFBC5C36"/>
    <w:lvl w:ilvl="0" w:tplc="2E96BD10">
      <w:start w:val="1"/>
      <w:numFmt w:val="decimal"/>
      <w:lvlText w:val="%1)"/>
      <w:lvlJc w:val="left"/>
      <w:pPr>
        <w:ind w:left="236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E3776DD"/>
    <w:multiLevelType w:val="hybridMultilevel"/>
    <w:tmpl w:val="B128F910"/>
    <w:lvl w:ilvl="0" w:tplc="CF7C86E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8289A"/>
    <w:multiLevelType w:val="hybridMultilevel"/>
    <w:tmpl w:val="992A7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E43D1"/>
    <w:multiLevelType w:val="multilevel"/>
    <w:tmpl w:val="0B04D394"/>
    <w:lvl w:ilvl="0">
      <w:start w:val="2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25EF6B92"/>
    <w:multiLevelType w:val="hybridMultilevel"/>
    <w:tmpl w:val="5374DEA2"/>
    <w:lvl w:ilvl="0" w:tplc="E53E1CC0">
      <w:start w:val="1"/>
      <w:numFmt w:val="decimal"/>
      <w:lvlText w:val="%1)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194D36"/>
    <w:multiLevelType w:val="hybridMultilevel"/>
    <w:tmpl w:val="AD38C91E"/>
    <w:lvl w:ilvl="0" w:tplc="A5B22D00">
      <w:start w:val="1"/>
      <w:numFmt w:val="decimal"/>
      <w:lvlText w:val="%1)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B8B1256"/>
    <w:multiLevelType w:val="hybridMultilevel"/>
    <w:tmpl w:val="34A8593C"/>
    <w:lvl w:ilvl="0" w:tplc="544433CA">
      <w:start w:val="10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EDA7E0C"/>
    <w:multiLevelType w:val="hybridMultilevel"/>
    <w:tmpl w:val="D1287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F515F"/>
    <w:multiLevelType w:val="hybridMultilevel"/>
    <w:tmpl w:val="2E40C734"/>
    <w:lvl w:ilvl="0" w:tplc="012AFD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0F946BA"/>
    <w:multiLevelType w:val="hybridMultilevel"/>
    <w:tmpl w:val="5374DEA2"/>
    <w:lvl w:ilvl="0" w:tplc="E53E1CC0">
      <w:start w:val="1"/>
      <w:numFmt w:val="decimal"/>
      <w:lvlText w:val="%1)"/>
      <w:lvlJc w:val="left"/>
      <w:pPr>
        <w:ind w:left="2276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2033114"/>
    <w:multiLevelType w:val="multilevel"/>
    <w:tmpl w:val="0F8E01AE"/>
    <w:lvl w:ilvl="0">
      <w:start w:val="7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4217196"/>
    <w:multiLevelType w:val="hybridMultilevel"/>
    <w:tmpl w:val="7BD6407C"/>
    <w:lvl w:ilvl="0" w:tplc="5B309B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60E4B20"/>
    <w:multiLevelType w:val="hybridMultilevel"/>
    <w:tmpl w:val="86084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923F6"/>
    <w:multiLevelType w:val="hybridMultilevel"/>
    <w:tmpl w:val="C72C58F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B923F36">
      <w:start w:val="1"/>
      <w:numFmt w:val="decimal"/>
      <w:lvlText w:val="%2)"/>
      <w:lvlJc w:val="left"/>
      <w:pPr>
        <w:ind w:left="2070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E0C94"/>
    <w:multiLevelType w:val="hybridMultilevel"/>
    <w:tmpl w:val="B576F5E0"/>
    <w:lvl w:ilvl="0" w:tplc="0419000F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</w:lvl>
    <w:lvl w:ilvl="1" w:tplc="AFBC4C36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1E5650"/>
    <w:multiLevelType w:val="hybridMultilevel"/>
    <w:tmpl w:val="21B0DD64"/>
    <w:lvl w:ilvl="0" w:tplc="4826512A">
      <w:start w:val="1"/>
      <w:numFmt w:val="decimal"/>
      <w:lvlText w:val="%1)"/>
      <w:lvlJc w:val="left"/>
      <w:pPr>
        <w:ind w:left="175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142298C"/>
    <w:multiLevelType w:val="hybridMultilevel"/>
    <w:tmpl w:val="11EE231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3CE44E4"/>
    <w:multiLevelType w:val="hybridMultilevel"/>
    <w:tmpl w:val="603AF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15217"/>
    <w:multiLevelType w:val="hybridMultilevel"/>
    <w:tmpl w:val="4E9ABDCC"/>
    <w:lvl w:ilvl="0" w:tplc="45F670F8">
      <w:start w:val="2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DB10F45"/>
    <w:multiLevelType w:val="hybridMultilevel"/>
    <w:tmpl w:val="D5907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686C92"/>
    <w:multiLevelType w:val="hybridMultilevel"/>
    <w:tmpl w:val="F80C9200"/>
    <w:lvl w:ilvl="0" w:tplc="85323FEE">
      <w:start w:val="10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3B96EAE"/>
    <w:multiLevelType w:val="hybridMultilevel"/>
    <w:tmpl w:val="19D6A740"/>
    <w:lvl w:ilvl="0" w:tplc="3C8C1B0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E96BD10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0067E1"/>
    <w:multiLevelType w:val="hybridMultilevel"/>
    <w:tmpl w:val="394C8852"/>
    <w:lvl w:ilvl="0" w:tplc="2000000F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A3733"/>
    <w:multiLevelType w:val="hybridMultilevel"/>
    <w:tmpl w:val="CD782FA4"/>
    <w:lvl w:ilvl="0" w:tplc="3C8C1B08">
      <w:start w:val="11"/>
      <w:numFmt w:val="decimal"/>
      <w:lvlText w:val="%1."/>
      <w:lvlJc w:val="left"/>
      <w:pPr>
        <w:ind w:left="13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77A1372"/>
    <w:multiLevelType w:val="hybridMultilevel"/>
    <w:tmpl w:val="FF5CFDE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5F5834"/>
    <w:multiLevelType w:val="hybridMultilevel"/>
    <w:tmpl w:val="C17408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041CC8"/>
    <w:multiLevelType w:val="hybridMultilevel"/>
    <w:tmpl w:val="B5785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90557E"/>
    <w:multiLevelType w:val="hybridMultilevel"/>
    <w:tmpl w:val="F0547366"/>
    <w:lvl w:ilvl="0" w:tplc="866410F4">
      <w:start w:val="4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9634F454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8147D"/>
    <w:multiLevelType w:val="multilevel"/>
    <w:tmpl w:val="0B04D394"/>
    <w:lvl w:ilvl="0">
      <w:start w:val="2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7783306A"/>
    <w:multiLevelType w:val="hybridMultilevel"/>
    <w:tmpl w:val="405A297C"/>
    <w:lvl w:ilvl="0" w:tplc="7820BF3E">
      <w:start w:val="1"/>
      <w:numFmt w:val="decimal"/>
      <w:lvlText w:val="%1)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AB844D8"/>
    <w:multiLevelType w:val="hybridMultilevel"/>
    <w:tmpl w:val="63A8B7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945636"/>
    <w:multiLevelType w:val="multilevel"/>
    <w:tmpl w:val="0B04D394"/>
    <w:lvl w:ilvl="0">
      <w:start w:val="2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7F372958"/>
    <w:multiLevelType w:val="hybridMultilevel"/>
    <w:tmpl w:val="94E828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8"/>
  </w:num>
  <w:num w:numId="3">
    <w:abstractNumId w:val="17"/>
  </w:num>
  <w:num w:numId="4">
    <w:abstractNumId w:val="6"/>
  </w:num>
  <w:num w:numId="5">
    <w:abstractNumId w:val="20"/>
  </w:num>
  <w:num w:numId="6">
    <w:abstractNumId w:val="1"/>
  </w:num>
  <w:num w:numId="7">
    <w:abstractNumId w:val="2"/>
  </w:num>
  <w:num w:numId="8">
    <w:abstractNumId w:val="16"/>
  </w:num>
  <w:num w:numId="9">
    <w:abstractNumId w:val="21"/>
  </w:num>
  <w:num w:numId="10">
    <w:abstractNumId w:val="30"/>
  </w:num>
  <w:num w:numId="11">
    <w:abstractNumId w:val="23"/>
  </w:num>
  <w:num w:numId="12">
    <w:abstractNumId w:val="19"/>
  </w:num>
  <w:num w:numId="13">
    <w:abstractNumId w:val="29"/>
  </w:num>
  <w:num w:numId="14">
    <w:abstractNumId w:val="34"/>
  </w:num>
  <w:num w:numId="15">
    <w:abstractNumId w:val="12"/>
  </w:num>
  <w:num w:numId="16">
    <w:abstractNumId w:val="28"/>
  </w:num>
  <w:num w:numId="17">
    <w:abstractNumId w:val="36"/>
  </w:num>
  <w:num w:numId="18">
    <w:abstractNumId w:val="5"/>
  </w:num>
  <w:num w:numId="19">
    <w:abstractNumId w:val="10"/>
  </w:num>
  <w:num w:numId="20">
    <w:abstractNumId w:val="11"/>
  </w:num>
  <w:num w:numId="21">
    <w:abstractNumId w:val="15"/>
  </w:num>
  <w:num w:numId="22">
    <w:abstractNumId w:val="7"/>
  </w:num>
  <w:num w:numId="23">
    <w:abstractNumId w:val="0"/>
  </w:num>
  <w:num w:numId="24">
    <w:abstractNumId w:val="14"/>
  </w:num>
  <w:num w:numId="25">
    <w:abstractNumId w:val="9"/>
  </w:num>
  <w:num w:numId="26">
    <w:abstractNumId w:val="25"/>
  </w:num>
  <w:num w:numId="27">
    <w:abstractNumId w:val="3"/>
  </w:num>
  <w:num w:numId="28">
    <w:abstractNumId w:val="33"/>
  </w:num>
  <w:num w:numId="29">
    <w:abstractNumId w:val="13"/>
  </w:num>
  <w:num w:numId="30">
    <w:abstractNumId w:val="31"/>
  </w:num>
  <w:num w:numId="31">
    <w:abstractNumId w:val="4"/>
  </w:num>
  <w:num w:numId="32">
    <w:abstractNumId w:val="27"/>
  </w:num>
  <w:num w:numId="33">
    <w:abstractNumId w:val="24"/>
  </w:num>
  <w:num w:numId="34">
    <w:abstractNumId w:val="8"/>
  </w:num>
  <w:num w:numId="35">
    <w:abstractNumId w:val="32"/>
  </w:num>
  <w:num w:numId="36">
    <w:abstractNumId w:val="35"/>
  </w:num>
  <w:num w:numId="37">
    <w:abstractNumId w:val="22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</w:num>
  <w:num w:numId="40">
    <w:abstractNumId w:val="7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141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AF5"/>
    <w:rsid w:val="00000C3D"/>
    <w:rsid w:val="00001C44"/>
    <w:rsid w:val="00007032"/>
    <w:rsid w:val="000076B0"/>
    <w:rsid w:val="0001053E"/>
    <w:rsid w:val="0001245F"/>
    <w:rsid w:val="00015461"/>
    <w:rsid w:val="000160BD"/>
    <w:rsid w:val="000175DF"/>
    <w:rsid w:val="0002401F"/>
    <w:rsid w:val="000260D5"/>
    <w:rsid w:val="00036E20"/>
    <w:rsid w:val="000426AD"/>
    <w:rsid w:val="00042FA9"/>
    <w:rsid w:val="00053358"/>
    <w:rsid w:val="00054F77"/>
    <w:rsid w:val="00055839"/>
    <w:rsid w:val="0005723F"/>
    <w:rsid w:val="00067165"/>
    <w:rsid w:val="00085493"/>
    <w:rsid w:val="00086BA2"/>
    <w:rsid w:val="0009249A"/>
    <w:rsid w:val="00094FC2"/>
    <w:rsid w:val="000955E3"/>
    <w:rsid w:val="00097E80"/>
    <w:rsid w:val="000A4186"/>
    <w:rsid w:val="000A4843"/>
    <w:rsid w:val="000A509F"/>
    <w:rsid w:val="000A7BF0"/>
    <w:rsid w:val="000B46C9"/>
    <w:rsid w:val="000B6B2F"/>
    <w:rsid w:val="000B7E3A"/>
    <w:rsid w:val="000C0821"/>
    <w:rsid w:val="000C27F0"/>
    <w:rsid w:val="000C2C87"/>
    <w:rsid w:val="000C5F5C"/>
    <w:rsid w:val="000D1F43"/>
    <w:rsid w:val="000D2E8E"/>
    <w:rsid w:val="000D3E8E"/>
    <w:rsid w:val="000D7FA3"/>
    <w:rsid w:val="000E0DDD"/>
    <w:rsid w:val="000E7048"/>
    <w:rsid w:val="000F0814"/>
    <w:rsid w:val="000F0BB3"/>
    <w:rsid w:val="000F11FA"/>
    <w:rsid w:val="000F1797"/>
    <w:rsid w:val="000F4A21"/>
    <w:rsid w:val="000F5FF7"/>
    <w:rsid w:val="000F62E0"/>
    <w:rsid w:val="0010171C"/>
    <w:rsid w:val="001069B9"/>
    <w:rsid w:val="0011258A"/>
    <w:rsid w:val="001135A1"/>
    <w:rsid w:val="00115F27"/>
    <w:rsid w:val="001167B4"/>
    <w:rsid w:val="00120186"/>
    <w:rsid w:val="0013073C"/>
    <w:rsid w:val="001419A2"/>
    <w:rsid w:val="001461F1"/>
    <w:rsid w:val="00152BB1"/>
    <w:rsid w:val="0016488E"/>
    <w:rsid w:val="00170186"/>
    <w:rsid w:val="00170F94"/>
    <w:rsid w:val="00175693"/>
    <w:rsid w:val="001801D2"/>
    <w:rsid w:val="00185192"/>
    <w:rsid w:val="00187F21"/>
    <w:rsid w:val="001904DC"/>
    <w:rsid w:val="001A26D0"/>
    <w:rsid w:val="001A78BC"/>
    <w:rsid w:val="001A7D45"/>
    <w:rsid w:val="001B4F7E"/>
    <w:rsid w:val="001B55DB"/>
    <w:rsid w:val="001C12E1"/>
    <w:rsid w:val="001C1E9D"/>
    <w:rsid w:val="001C5C09"/>
    <w:rsid w:val="001C5F33"/>
    <w:rsid w:val="001C78E5"/>
    <w:rsid w:val="001C7FE6"/>
    <w:rsid w:val="001D0A29"/>
    <w:rsid w:val="001D110E"/>
    <w:rsid w:val="001D38BD"/>
    <w:rsid w:val="001D71A0"/>
    <w:rsid w:val="001E45A0"/>
    <w:rsid w:val="001E61F2"/>
    <w:rsid w:val="001F0258"/>
    <w:rsid w:val="001F4597"/>
    <w:rsid w:val="001F5047"/>
    <w:rsid w:val="001F708F"/>
    <w:rsid w:val="001F7D65"/>
    <w:rsid w:val="001F7E35"/>
    <w:rsid w:val="00210358"/>
    <w:rsid w:val="002116D6"/>
    <w:rsid w:val="002120F0"/>
    <w:rsid w:val="00212EE9"/>
    <w:rsid w:val="00216C6E"/>
    <w:rsid w:val="0022022F"/>
    <w:rsid w:val="00221811"/>
    <w:rsid w:val="00222D5E"/>
    <w:rsid w:val="00232389"/>
    <w:rsid w:val="00232DFD"/>
    <w:rsid w:val="00234956"/>
    <w:rsid w:val="0023544E"/>
    <w:rsid w:val="00240EED"/>
    <w:rsid w:val="00241AB7"/>
    <w:rsid w:val="00244058"/>
    <w:rsid w:val="00244982"/>
    <w:rsid w:val="002468CF"/>
    <w:rsid w:val="00246AEA"/>
    <w:rsid w:val="00250302"/>
    <w:rsid w:val="002515B6"/>
    <w:rsid w:val="002522BD"/>
    <w:rsid w:val="002535BF"/>
    <w:rsid w:val="00253A6A"/>
    <w:rsid w:val="00254234"/>
    <w:rsid w:val="002578EF"/>
    <w:rsid w:val="00262E3C"/>
    <w:rsid w:val="002634E8"/>
    <w:rsid w:val="00271779"/>
    <w:rsid w:val="002726C9"/>
    <w:rsid w:val="00274AB6"/>
    <w:rsid w:val="00280355"/>
    <w:rsid w:val="00281F93"/>
    <w:rsid w:val="002839AB"/>
    <w:rsid w:val="00294027"/>
    <w:rsid w:val="00294E2E"/>
    <w:rsid w:val="00294FE5"/>
    <w:rsid w:val="00295977"/>
    <w:rsid w:val="00296EA7"/>
    <w:rsid w:val="002A454A"/>
    <w:rsid w:val="002A4C0A"/>
    <w:rsid w:val="002B6B95"/>
    <w:rsid w:val="002C22A0"/>
    <w:rsid w:val="002D18DC"/>
    <w:rsid w:val="002D6542"/>
    <w:rsid w:val="002E0D33"/>
    <w:rsid w:val="002E2EF4"/>
    <w:rsid w:val="002E40A7"/>
    <w:rsid w:val="002F0CC2"/>
    <w:rsid w:val="002F1003"/>
    <w:rsid w:val="00301D3E"/>
    <w:rsid w:val="003029A7"/>
    <w:rsid w:val="00310522"/>
    <w:rsid w:val="00313FEC"/>
    <w:rsid w:val="00320165"/>
    <w:rsid w:val="00324B8A"/>
    <w:rsid w:val="00330290"/>
    <w:rsid w:val="003337E8"/>
    <w:rsid w:val="00333C61"/>
    <w:rsid w:val="00334BAB"/>
    <w:rsid w:val="003353F1"/>
    <w:rsid w:val="00335D66"/>
    <w:rsid w:val="0033781F"/>
    <w:rsid w:val="00347FF9"/>
    <w:rsid w:val="0035162E"/>
    <w:rsid w:val="00353DD1"/>
    <w:rsid w:val="003541B9"/>
    <w:rsid w:val="003548AB"/>
    <w:rsid w:val="00356B48"/>
    <w:rsid w:val="0035769F"/>
    <w:rsid w:val="00365752"/>
    <w:rsid w:val="00372C95"/>
    <w:rsid w:val="003730CB"/>
    <w:rsid w:val="00386A1B"/>
    <w:rsid w:val="00391645"/>
    <w:rsid w:val="003A03B0"/>
    <w:rsid w:val="003A131C"/>
    <w:rsid w:val="003A27A5"/>
    <w:rsid w:val="003A3EE3"/>
    <w:rsid w:val="003A48B1"/>
    <w:rsid w:val="003A545B"/>
    <w:rsid w:val="003B0AA8"/>
    <w:rsid w:val="003B232C"/>
    <w:rsid w:val="003B2768"/>
    <w:rsid w:val="003B3B3D"/>
    <w:rsid w:val="003B3E56"/>
    <w:rsid w:val="003C223A"/>
    <w:rsid w:val="003C60FB"/>
    <w:rsid w:val="003D7266"/>
    <w:rsid w:val="003E2965"/>
    <w:rsid w:val="003E31AE"/>
    <w:rsid w:val="003E3A49"/>
    <w:rsid w:val="003E4982"/>
    <w:rsid w:val="003E5816"/>
    <w:rsid w:val="003E61B1"/>
    <w:rsid w:val="003E63FE"/>
    <w:rsid w:val="003E6D48"/>
    <w:rsid w:val="003F1E25"/>
    <w:rsid w:val="00404F2D"/>
    <w:rsid w:val="00413AB7"/>
    <w:rsid w:val="00414BD4"/>
    <w:rsid w:val="004168A3"/>
    <w:rsid w:val="00421B99"/>
    <w:rsid w:val="004238EC"/>
    <w:rsid w:val="0042551D"/>
    <w:rsid w:val="00430BD8"/>
    <w:rsid w:val="00433B47"/>
    <w:rsid w:val="00440C31"/>
    <w:rsid w:val="00443147"/>
    <w:rsid w:val="004555E3"/>
    <w:rsid w:val="004561D2"/>
    <w:rsid w:val="00456C59"/>
    <w:rsid w:val="00461C84"/>
    <w:rsid w:val="00463C49"/>
    <w:rsid w:val="00471A1D"/>
    <w:rsid w:val="004736AA"/>
    <w:rsid w:val="0047443E"/>
    <w:rsid w:val="0047625D"/>
    <w:rsid w:val="0047668E"/>
    <w:rsid w:val="0048393A"/>
    <w:rsid w:val="00490F84"/>
    <w:rsid w:val="004974D0"/>
    <w:rsid w:val="004A1CDF"/>
    <w:rsid w:val="004A3B50"/>
    <w:rsid w:val="004A534C"/>
    <w:rsid w:val="004A6CE0"/>
    <w:rsid w:val="004B53F7"/>
    <w:rsid w:val="004B6C0B"/>
    <w:rsid w:val="004C6202"/>
    <w:rsid w:val="004D00EE"/>
    <w:rsid w:val="004D01B8"/>
    <w:rsid w:val="004E00A0"/>
    <w:rsid w:val="004E24DE"/>
    <w:rsid w:val="004F0BDC"/>
    <w:rsid w:val="00503F6B"/>
    <w:rsid w:val="005143A1"/>
    <w:rsid w:val="00515805"/>
    <w:rsid w:val="00516BC5"/>
    <w:rsid w:val="00517798"/>
    <w:rsid w:val="0051798D"/>
    <w:rsid w:val="005211CC"/>
    <w:rsid w:val="00524D38"/>
    <w:rsid w:val="00525BF1"/>
    <w:rsid w:val="00530D53"/>
    <w:rsid w:val="005317CC"/>
    <w:rsid w:val="005339A5"/>
    <w:rsid w:val="0053585E"/>
    <w:rsid w:val="00542A9C"/>
    <w:rsid w:val="00551A49"/>
    <w:rsid w:val="005521D8"/>
    <w:rsid w:val="005525B9"/>
    <w:rsid w:val="005531BF"/>
    <w:rsid w:val="005612AD"/>
    <w:rsid w:val="00562A7D"/>
    <w:rsid w:val="005639D2"/>
    <w:rsid w:val="00563FF3"/>
    <w:rsid w:val="005643AB"/>
    <w:rsid w:val="00565937"/>
    <w:rsid w:val="00565AF2"/>
    <w:rsid w:val="00566193"/>
    <w:rsid w:val="00566FE9"/>
    <w:rsid w:val="005712F2"/>
    <w:rsid w:val="00572290"/>
    <w:rsid w:val="0057338B"/>
    <w:rsid w:val="00574276"/>
    <w:rsid w:val="00574A34"/>
    <w:rsid w:val="0057685E"/>
    <w:rsid w:val="00583284"/>
    <w:rsid w:val="00584904"/>
    <w:rsid w:val="00586AE7"/>
    <w:rsid w:val="00590953"/>
    <w:rsid w:val="00591F19"/>
    <w:rsid w:val="005A1A39"/>
    <w:rsid w:val="005A1A6C"/>
    <w:rsid w:val="005A1C97"/>
    <w:rsid w:val="005A32EC"/>
    <w:rsid w:val="005A52B3"/>
    <w:rsid w:val="005B6032"/>
    <w:rsid w:val="005C4805"/>
    <w:rsid w:val="005C4B00"/>
    <w:rsid w:val="005C4D70"/>
    <w:rsid w:val="005C5533"/>
    <w:rsid w:val="005C5FA1"/>
    <w:rsid w:val="005C7A44"/>
    <w:rsid w:val="005D281C"/>
    <w:rsid w:val="005D30F5"/>
    <w:rsid w:val="005D7101"/>
    <w:rsid w:val="005D7CD3"/>
    <w:rsid w:val="005D7FDD"/>
    <w:rsid w:val="005E556A"/>
    <w:rsid w:val="005E7E30"/>
    <w:rsid w:val="005F0933"/>
    <w:rsid w:val="005F15D9"/>
    <w:rsid w:val="005F1EF8"/>
    <w:rsid w:val="005F3F06"/>
    <w:rsid w:val="00601AAC"/>
    <w:rsid w:val="00603B81"/>
    <w:rsid w:val="00605F29"/>
    <w:rsid w:val="00605FB4"/>
    <w:rsid w:val="00607F2C"/>
    <w:rsid w:val="00610508"/>
    <w:rsid w:val="00613189"/>
    <w:rsid w:val="00614D98"/>
    <w:rsid w:val="00625921"/>
    <w:rsid w:val="00626CA5"/>
    <w:rsid w:val="00633031"/>
    <w:rsid w:val="00636C7D"/>
    <w:rsid w:val="006425D9"/>
    <w:rsid w:val="006425ED"/>
    <w:rsid w:val="0064636E"/>
    <w:rsid w:val="00646750"/>
    <w:rsid w:val="00646AF5"/>
    <w:rsid w:val="006531E1"/>
    <w:rsid w:val="0065406F"/>
    <w:rsid w:val="006544F9"/>
    <w:rsid w:val="00654CA3"/>
    <w:rsid w:val="006667ED"/>
    <w:rsid w:val="006731DE"/>
    <w:rsid w:val="006820EB"/>
    <w:rsid w:val="00686594"/>
    <w:rsid w:val="00690166"/>
    <w:rsid w:val="006938B8"/>
    <w:rsid w:val="00693BC5"/>
    <w:rsid w:val="00694549"/>
    <w:rsid w:val="006A1350"/>
    <w:rsid w:val="006A2841"/>
    <w:rsid w:val="006A49D6"/>
    <w:rsid w:val="006A5233"/>
    <w:rsid w:val="006A79AB"/>
    <w:rsid w:val="006B000B"/>
    <w:rsid w:val="006B1C7D"/>
    <w:rsid w:val="006B2687"/>
    <w:rsid w:val="006B6522"/>
    <w:rsid w:val="006C3565"/>
    <w:rsid w:val="006C4F6E"/>
    <w:rsid w:val="006D02EB"/>
    <w:rsid w:val="006D07A3"/>
    <w:rsid w:val="006E0B8D"/>
    <w:rsid w:val="006E199B"/>
    <w:rsid w:val="006E19BB"/>
    <w:rsid w:val="006E1F96"/>
    <w:rsid w:val="006E40BA"/>
    <w:rsid w:val="006F0BE3"/>
    <w:rsid w:val="006F3900"/>
    <w:rsid w:val="00701F0E"/>
    <w:rsid w:val="007071CB"/>
    <w:rsid w:val="00710A96"/>
    <w:rsid w:val="00711432"/>
    <w:rsid w:val="00724F2D"/>
    <w:rsid w:val="00726E05"/>
    <w:rsid w:val="007300E5"/>
    <w:rsid w:val="00734719"/>
    <w:rsid w:val="00743EC4"/>
    <w:rsid w:val="00744207"/>
    <w:rsid w:val="007508E6"/>
    <w:rsid w:val="00755E26"/>
    <w:rsid w:val="00757190"/>
    <w:rsid w:val="00765FE5"/>
    <w:rsid w:val="00771979"/>
    <w:rsid w:val="00772FA0"/>
    <w:rsid w:val="00773FE4"/>
    <w:rsid w:val="007753FD"/>
    <w:rsid w:val="00780C4B"/>
    <w:rsid w:val="00782F0D"/>
    <w:rsid w:val="00787E75"/>
    <w:rsid w:val="00794B14"/>
    <w:rsid w:val="00796A19"/>
    <w:rsid w:val="007A0646"/>
    <w:rsid w:val="007A6178"/>
    <w:rsid w:val="007A754C"/>
    <w:rsid w:val="007B253C"/>
    <w:rsid w:val="007B6D2A"/>
    <w:rsid w:val="007C0D10"/>
    <w:rsid w:val="007C32FB"/>
    <w:rsid w:val="007C55E3"/>
    <w:rsid w:val="007D019A"/>
    <w:rsid w:val="007D1846"/>
    <w:rsid w:val="007D4265"/>
    <w:rsid w:val="007D52EE"/>
    <w:rsid w:val="007E0D32"/>
    <w:rsid w:val="007E304C"/>
    <w:rsid w:val="007E3494"/>
    <w:rsid w:val="007E3E50"/>
    <w:rsid w:val="007F153B"/>
    <w:rsid w:val="007F24D8"/>
    <w:rsid w:val="007F3E05"/>
    <w:rsid w:val="007F63DE"/>
    <w:rsid w:val="008007B9"/>
    <w:rsid w:val="00801379"/>
    <w:rsid w:val="00802504"/>
    <w:rsid w:val="008034D3"/>
    <w:rsid w:val="008041CF"/>
    <w:rsid w:val="00804725"/>
    <w:rsid w:val="00804746"/>
    <w:rsid w:val="008100D7"/>
    <w:rsid w:val="008131A7"/>
    <w:rsid w:val="008203F2"/>
    <w:rsid w:val="00826A25"/>
    <w:rsid w:val="0083110E"/>
    <w:rsid w:val="0083275E"/>
    <w:rsid w:val="00833BD8"/>
    <w:rsid w:val="008350E6"/>
    <w:rsid w:val="008400B6"/>
    <w:rsid w:val="00843B7B"/>
    <w:rsid w:val="00844B82"/>
    <w:rsid w:val="00846D95"/>
    <w:rsid w:val="0085265E"/>
    <w:rsid w:val="0085308F"/>
    <w:rsid w:val="00855762"/>
    <w:rsid w:val="0086182B"/>
    <w:rsid w:val="00862FF0"/>
    <w:rsid w:val="00864B41"/>
    <w:rsid w:val="00867DFA"/>
    <w:rsid w:val="00872405"/>
    <w:rsid w:val="00873C75"/>
    <w:rsid w:val="008741A5"/>
    <w:rsid w:val="00874E8E"/>
    <w:rsid w:val="00875E82"/>
    <w:rsid w:val="00875EE8"/>
    <w:rsid w:val="00877F9A"/>
    <w:rsid w:val="00881AB2"/>
    <w:rsid w:val="00882061"/>
    <w:rsid w:val="00882138"/>
    <w:rsid w:val="00882D07"/>
    <w:rsid w:val="00886062"/>
    <w:rsid w:val="00887F87"/>
    <w:rsid w:val="008940D1"/>
    <w:rsid w:val="00897C49"/>
    <w:rsid w:val="008A0ECD"/>
    <w:rsid w:val="008A3E9F"/>
    <w:rsid w:val="008B1AC1"/>
    <w:rsid w:val="008C097B"/>
    <w:rsid w:val="008C264E"/>
    <w:rsid w:val="008C3D92"/>
    <w:rsid w:val="008C6C8D"/>
    <w:rsid w:val="008D1545"/>
    <w:rsid w:val="008D24DD"/>
    <w:rsid w:val="008D37CE"/>
    <w:rsid w:val="008D45A7"/>
    <w:rsid w:val="008D6A8A"/>
    <w:rsid w:val="008D6CEE"/>
    <w:rsid w:val="008E70E0"/>
    <w:rsid w:val="009011FC"/>
    <w:rsid w:val="00905175"/>
    <w:rsid w:val="00906FF3"/>
    <w:rsid w:val="00911614"/>
    <w:rsid w:val="00912D5F"/>
    <w:rsid w:val="00915E41"/>
    <w:rsid w:val="009216B4"/>
    <w:rsid w:val="009231AA"/>
    <w:rsid w:val="0092635D"/>
    <w:rsid w:val="00930DDE"/>
    <w:rsid w:val="00933524"/>
    <w:rsid w:val="00944003"/>
    <w:rsid w:val="0094488B"/>
    <w:rsid w:val="0094711D"/>
    <w:rsid w:val="009502CC"/>
    <w:rsid w:val="009535F6"/>
    <w:rsid w:val="0095769C"/>
    <w:rsid w:val="0095770F"/>
    <w:rsid w:val="00960971"/>
    <w:rsid w:val="009615AC"/>
    <w:rsid w:val="00964728"/>
    <w:rsid w:val="00966307"/>
    <w:rsid w:val="0097494D"/>
    <w:rsid w:val="00975074"/>
    <w:rsid w:val="0097686D"/>
    <w:rsid w:val="00981FF9"/>
    <w:rsid w:val="009839DD"/>
    <w:rsid w:val="0098666E"/>
    <w:rsid w:val="00990A09"/>
    <w:rsid w:val="00992BA0"/>
    <w:rsid w:val="00994474"/>
    <w:rsid w:val="009A341F"/>
    <w:rsid w:val="009B4637"/>
    <w:rsid w:val="009B4A12"/>
    <w:rsid w:val="009B6BBD"/>
    <w:rsid w:val="009B7291"/>
    <w:rsid w:val="009C1B41"/>
    <w:rsid w:val="009C71C9"/>
    <w:rsid w:val="009C763E"/>
    <w:rsid w:val="009D4786"/>
    <w:rsid w:val="009D7CDC"/>
    <w:rsid w:val="009E2918"/>
    <w:rsid w:val="009E3FFF"/>
    <w:rsid w:val="009E6598"/>
    <w:rsid w:val="009F1F15"/>
    <w:rsid w:val="009F37D2"/>
    <w:rsid w:val="009F6151"/>
    <w:rsid w:val="009F61BE"/>
    <w:rsid w:val="009F70F8"/>
    <w:rsid w:val="00A0166C"/>
    <w:rsid w:val="00A04C4D"/>
    <w:rsid w:val="00A0609C"/>
    <w:rsid w:val="00A07E01"/>
    <w:rsid w:val="00A10507"/>
    <w:rsid w:val="00A11CB6"/>
    <w:rsid w:val="00A127D9"/>
    <w:rsid w:val="00A14062"/>
    <w:rsid w:val="00A147D4"/>
    <w:rsid w:val="00A17806"/>
    <w:rsid w:val="00A20825"/>
    <w:rsid w:val="00A20A7A"/>
    <w:rsid w:val="00A30D7B"/>
    <w:rsid w:val="00A3178E"/>
    <w:rsid w:val="00A3193C"/>
    <w:rsid w:val="00A33BAF"/>
    <w:rsid w:val="00A351A9"/>
    <w:rsid w:val="00A363C4"/>
    <w:rsid w:val="00A375B2"/>
    <w:rsid w:val="00A423A6"/>
    <w:rsid w:val="00A42A30"/>
    <w:rsid w:val="00A44F1E"/>
    <w:rsid w:val="00A52C12"/>
    <w:rsid w:val="00A61A60"/>
    <w:rsid w:val="00A62666"/>
    <w:rsid w:val="00A66AD4"/>
    <w:rsid w:val="00A75F8B"/>
    <w:rsid w:val="00A773B0"/>
    <w:rsid w:val="00A85EA1"/>
    <w:rsid w:val="00A934BE"/>
    <w:rsid w:val="00A95831"/>
    <w:rsid w:val="00AA0561"/>
    <w:rsid w:val="00AA7A20"/>
    <w:rsid w:val="00AA7CDB"/>
    <w:rsid w:val="00AA7F8A"/>
    <w:rsid w:val="00AB5057"/>
    <w:rsid w:val="00AB5809"/>
    <w:rsid w:val="00AC1E15"/>
    <w:rsid w:val="00AC417D"/>
    <w:rsid w:val="00AC5D4B"/>
    <w:rsid w:val="00AC6CDE"/>
    <w:rsid w:val="00AC72B7"/>
    <w:rsid w:val="00AC7558"/>
    <w:rsid w:val="00AD0081"/>
    <w:rsid w:val="00AD01DA"/>
    <w:rsid w:val="00AD4DE5"/>
    <w:rsid w:val="00AD504C"/>
    <w:rsid w:val="00AD5C9F"/>
    <w:rsid w:val="00AE232E"/>
    <w:rsid w:val="00AE6940"/>
    <w:rsid w:val="00AF2759"/>
    <w:rsid w:val="00AF5C9E"/>
    <w:rsid w:val="00AF6065"/>
    <w:rsid w:val="00AF7821"/>
    <w:rsid w:val="00B00A89"/>
    <w:rsid w:val="00B01160"/>
    <w:rsid w:val="00B034C7"/>
    <w:rsid w:val="00B04615"/>
    <w:rsid w:val="00B2267D"/>
    <w:rsid w:val="00B25505"/>
    <w:rsid w:val="00B26AC3"/>
    <w:rsid w:val="00B26CDA"/>
    <w:rsid w:val="00B30425"/>
    <w:rsid w:val="00B364A6"/>
    <w:rsid w:val="00B5783C"/>
    <w:rsid w:val="00B60A29"/>
    <w:rsid w:val="00B64E05"/>
    <w:rsid w:val="00B64E16"/>
    <w:rsid w:val="00B6676D"/>
    <w:rsid w:val="00B743FE"/>
    <w:rsid w:val="00B81289"/>
    <w:rsid w:val="00B81337"/>
    <w:rsid w:val="00B87D7B"/>
    <w:rsid w:val="00B92381"/>
    <w:rsid w:val="00B92711"/>
    <w:rsid w:val="00B927FC"/>
    <w:rsid w:val="00B93610"/>
    <w:rsid w:val="00B95CE0"/>
    <w:rsid w:val="00B97D75"/>
    <w:rsid w:val="00BB1103"/>
    <w:rsid w:val="00BB635C"/>
    <w:rsid w:val="00BC2740"/>
    <w:rsid w:val="00BC38C1"/>
    <w:rsid w:val="00BD0D34"/>
    <w:rsid w:val="00BD4F0F"/>
    <w:rsid w:val="00BD6DB4"/>
    <w:rsid w:val="00BD6E1B"/>
    <w:rsid w:val="00BD7BA1"/>
    <w:rsid w:val="00BE7A80"/>
    <w:rsid w:val="00BF2D83"/>
    <w:rsid w:val="00BF55F1"/>
    <w:rsid w:val="00BF59D7"/>
    <w:rsid w:val="00C056CC"/>
    <w:rsid w:val="00C0637C"/>
    <w:rsid w:val="00C17884"/>
    <w:rsid w:val="00C205E1"/>
    <w:rsid w:val="00C20C4D"/>
    <w:rsid w:val="00C21735"/>
    <w:rsid w:val="00C21FBB"/>
    <w:rsid w:val="00C24A6B"/>
    <w:rsid w:val="00C254C1"/>
    <w:rsid w:val="00C3079E"/>
    <w:rsid w:val="00C31311"/>
    <w:rsid w:val="00C412CF"/>
    <w:rsid w:val="00C4315F"/>
    <w:rsid w:val="00C46BF5"/>
    <w:rsid w:val="00C50628"/>
    <w:rsid w:val="00C518C5"/>
    <w:rsid w:val="00C5345E"/>
    <w:rsid w:val="00C5433F"/>
    <w:rsid w:val="00C61EE3"/>
    <w:rsid w:val="00C635E2"/>
    <w:rsid w:val="00C63E47"/>
    <w:rsid w:val="00C7013F"/>
    <w:rsid w:val="00C75E30"/>
    <w:rsid w:val="00C77EFE"/>
    <w:rsid w:val="00C80F5C"/>
    <w:rsid w:val="00C811E9"/>
    <w:rsid w:val="00C82CD4"/>
    <w:rsid w:val="00C83802"/>
    <w:rsid w:val="00C83C38"/>
    <w:rsid w:val="00C83EBC"/>
    <w:rsid w:val="00C864FC"/>
    <w:rsid w:val="00C872AE"/>
    <w:rsid w:val="00C952BB"/>
    <w:rsid w:val="00C95C95"/>
    <w:rsid w:val="00C961AC"/>
    <w:rsid w:val="00CA44F6"/>
    <w:rsid w:val="00CA59F2"/>
    <w:rsid w:val="00CA6EF0"/>
    <w:rsid w:val="00CB4B5F"/>
    <w:rsid w:val="00CB631F"/>
    <w:rsid w:val="00CC5685"/>
    <w:rsid w:val="00CD1207"/>
    <w:rsid w:val="00CD30B6"/>
    <w:rsid w:val="00CD47A1"/>
    <w:rsid w:val="00CD662A"/>
    <w:rsid w:val="00CD72E2"/>
    <w:rsid w:val="00CE0E59"/>
    <w:rsid w:val="00CE6F44"/>
    <w:rsid w:val="00CF239F"/>
    <w:rsid w:val="00CF46A0"/>
    <w:rsid w:val="00CF4EBC"/>
    <w:rsid w:val="00CF6AF4"/>
    <w:rsid w:val="00D00AF9"/>
    <w:rsid w:val="00D02FAC"/>
    <w:rsid w:val="00D044CE"/>
    <w:rsid w:val="00D05469"/>
    <w:rsid w:val="00D12415"/>
    <w:rsid w:val="00D20390"/>
    <w:rsid w:val="00D241B8"/>
    <w:rsid w:val="00D2531A"/>
    <w:rsid w:val="00D258EA"/>
    <w:rsid w:val="00D307AF"/>
    <w:rsid w:val="00D30933"/>
    <w:rsid w:val="00D329DB"/>
    <w:rsid w:val="00D36C1F"/>
    <w:rsid w:val="00D403AA"/>
    <w:rsid w:val="00D42E65"/>
    <w:rsid w:val="00D4355F"/>
    <w:rsid w:val="00D44521"/>
    <w:rsid w:val="00D44931"/>
    <w:rsid w:val="00D45CD8"/>
    <w:rsid w:val="00D45CF3"/>
    <w:rsid w:val="00D460D2"/>
    <w:rsid w:val="00D47632"/>
    <w:rsid w:val="00D547BE"/>
    <w:rsid w:val="00D5538C"/>
    <w:rsid w:val="00D55EFB"/>
    <w:rsid w:val="00D61DDA"/>
    <w:rsid w:val="00D649B5"/>
    <w:rsid w:val="00D65ABD"/>
    <w:rsid w:val="00D66E7C"/>
    <w:rsid w:val="00D71199"/>
    <w:rsid w:val="00D71A68"/>
    <w:rsid w:val="00D74CC2"/>
    <w:rsid w:val="00D7719C"/>
    <w:rsid w:val="00D77798"/>
    <w:rsid w:val="00D82062"/>
    <w:rsid w:val="00D84684"/>
    <w:rsid w:val="00D87044"/>
    <w:rsid w:val="00D90BCC"/>
    <w:rsid w:val="00D92E21"/>
    <w:rsid w:val="00D94EED"/>
    <w:rsid w:val="00D9527C"/>
    <w:rsid w:val="00D957FB"/>
    <w:rsid w:val="00DA51DD"/>
    <w:rsid w:val="00DA70C2"/>
    <w:rsid w:val="00DB02D2"/>
    <w:rsid w:val="00DB1077"/>
    <w:rsid w:val="00DB236A"/>
    <w:rsid w:val="00DB4375"/>
    <w:rsid w:val="00DC1585"/>
    <w:rsid w:val="00DD09CC"/>
    <w:rsid w:val="00DD1D5C"/>
    <w:rsid w:val="00DD2DDC"/>
    <w:rsid w:val="00DD39D7"/>
    <w:rsid w:val="00DD42FF"/>
    <w:rsid w:val="00DD61F0"/>
    <w:rsid w:val="00DD7468"/>
    <w:rsid w:val="00DD7BEE"/>
    <w:rsid w:val="00DE2D72"/>
    <w:rsid w:val="00DF0AB0"/>
    <w:rsid w:val="00DF763E"/>
    <w:rsid w:val="00DF7D6F"/>
    <w:rsid w:val="00E10488"/>
    <w:rsid w:val="00E10717"/>
    <w:rsid w:val="00E14188"/>
    <w:rsid w:val="00E14838"/>
    <w:rsid w:val="00E165D6"/>
    <w:rsid w:val="00E20DC1"/>
    <w:rsid w:val="00E2351D"/>
    <w:rsid w:val="00E25ED4"/>
    <w:rsid w:val="00E2600D"/>
    <w:rsid w:val="00E278B5"/>
    <w:rsid w:val="00E311FF"/>
    <w:rsid w:val="00E33B76"/>
    <w:rsid w:val="00E370F7"/>
    <w:rsid w:val="00E406C2"/>
    <w:rsid w:val="00E4187E"/>
    <w:rsid w:val="00E41F0F"/>
    <w:rsid w:val="00E43A4E"/>
    <w:rsid w:val="00E4733E"/>
    <w:rsid w:val="00E53520"/>
    <w:rsid w:val="00E55745"/>
    <w:rsid w:val="00E55A7A"/>
    <w:rsid w:val="00E62212"/>
    <w:rsid w:val="00E65BF8"/>
    <w:rsid w:val="00E674DF"/>
    <w:rsid w:val="00E708E7"/>
    <w:rsid w:val="00E72B38"/>
    <w:rsid w:val="00E72DEB"/>
    <w:rsid w:val="00E72FDC"/>
    <w:rsid w:val="00E77938"/>
    <w:rsid w:val="00E806FF"/>
    <w:rsid w:val="00E80A3E"/>
    <w:rsid w:val="00E80F56"/>
    <w:rsid w:val="00E824D5"/>
    <w:rsid w:val="00E85145"/>
    <w:rsid w:val="00E85786"/>
    <w:rsid w:val="00E87A11"/>
    <w:rsid w:val="00E87C13"/>
    <w:rsid w:val="00E96168"/>
    <w:rsid w:val="00E973BB"/>
    <w:rsid w:val="00EA0875"/>
    <w:rsid w:val="00EB2F31"/>
    <w:rsid w:val="00EB3F26"/>
    <w:rsid w:val="00EB4F62"/>
    <w:rsid w:val="00EB66BF"/>
    <w:rsid w:val="00EB6A15"/>
    <w:rsid w:val="00EC030A"/>
    <w:rsid w:val="00EC0773"/>
    <w:rsid w:val="00ED087C"/>
    <w:rsid w:val="00ED1DA2"/>
    <w:rsid w:val="00ED35E5"/>
    <w:rsid w:val="00EE3B13"/>
    <w:rsid w:val="00EE3FCF"/>
    <w:rsid w:val="00EF1F38"/>
    <w:rsid w:val="00EF6538"/>
    <w:rsid w:val="00EF68DA"/>
    <w:rsid w:val="00F00EC9"/>
    <w:rsid w:val="00F0524C"/>
    <w:rsid w:val="00F07549"/>
    <w:rsid w:val="00F10F88"/>
    <w:rsid w:val="00F1419F"/>
    <w:rsid w:val="00F223F4"/>
    <w:rsid w:val="00F234D7"/>
    <w:rsid w:val="00F2789C"/>
    <w:rsid w:val="00F33EF8"/>
    <w:rsid w:val="00F342F9"/>
    <w:rsid w:val="00F407E8"/>
    <w:rsid w:val="00F42E1B"/>
    <w:rsid w:val="00F4588E"/>
    <w:rsid w:val="00F47BE4"/>
    <w:rsid w:val="00F613E4"/>
    <w:rsid w:val="00F6423F"/>
    <w:rsid w:val="00F704B1"/>
    <w:rsid w:val="00F70D93"/>
    <w:rsid w:val="00F74872"/>
    <w:rsid w:val="00F804B7"/>
    <w:rsid w:val="00F80817"/>
    <w:rsid w:val="00F81C7E"/>
    <w:rsid w:val="00F81E70"/>
    <w:rsid w:val="00F843BF"/>
    <w:rsid w:val="00F85740"/>
    <w:rsid w:val="00F87DF1"/>
    <w:rsid w:val="00F9160D"/>
    <w:rsid w:val="00F94EDC"/>
    <w:rsid w:val="00FA109E"/>
    <w:rsid w:val="00FA3AE7"/>
    <w:rsid w:val="00FA3F4E"/>
    <w:rsid w:val="00FA4D81"/>
    <w:rsid w:val="00FA6845"/>
    <w:rsid w:val="00FB1976"/>
    <w:rsid w:val="00FB33BA"/>
    <w:rsid w:val="00FC2F41"/>
    <w:rsid w:val="00FC5D36"/>
    <w:rsid w:val="00FC6D83"/>
    <w:rsid w:val="00FC72BE"/>
    <w:rsid w:val="00FE3307"/>
    <w:rsid w:val="00FF0EBB"/>
    <w:rsid w:val="00FF1446"/>
    <w:rsid w:val="00FF167E"/>
    <w:rsid w:val="00FF1B41"/>
    <w:rsid w:val="00FF37AF"/>
    <w:rsid w:val="00FF4856"/>
    <w:rsid w:val="00FF4AB9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E8896"/>
  <w15:docId w15:val="{A2EB95F9-EA80-4EAA-BE64-8B37356B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10E"/>
  </w:style>
  <w:style w:type="paragraph" w:styleId="1">
    <w:name w:val="heading 1"/>
    <w:basedOn w:val="a"/>
    <w:next w:val="a"/>
    <w:link w:val="10"/>
    <w:uiPriority w:val="9"/>
    <w:qFormat/>
    <w:rsid w:val="000154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615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9615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unhideWhenUsed/>
    <w:rsid w:val="009615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rsid w:val="009615AC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footnote reference"/>
    <w:uiPriority w:val="99"/>
    <w:unhideWhenUsed/>
    <w:rsid w:val="009615AC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961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15A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A52B3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8D45A7"/>
    <w:rPr>
      <w:color w:val="808080"/>
    </w:rPr>
  </w:style>
  <w:style w:type="character" w:styleId="ac">
    <w:name w:val="annotation reference"/>
    <w:basedOn w:val="a0"/>
    <w:uiPriority w:val="99"/>
    <w:semiHidden/>
    <w:unhideWhenUsed/>
    <w:rsid w:val="007C32F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C32F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C32F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C32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C32FB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5C5533"/>
    <w:pPr>
      <w:spacing w:after="0" w:line="240" w:lineRule="auto"/>
    </w:pPr>
  </w:style>
  <w:style w:type="paragraph" w:styleId="af2">
    <w:name w:val="header"/>
    <w:basedOn w:val="a"/>
    <w:link w:val="af3"/>
    <w:uiPriority w:val="99"/>
    <w:unhideWhenUsed/>
    <w:rsid w:val="00E973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E973BB"/>
  </w:style>
  <w:style w:type="character" w:customStyle="1" w:styleId="10">
    <w:name w:val="Заголовок 1 Знак"/>
    <w:basedOn w:val="a0"/>
    <w:link w:val="1"/>
    <w:uiPriority w:val="9"/>
    <w:rsid w:val="000154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4">
    <w:name w:val="Table Grid"/>
    <w:basedOn w:val="a1"/>
    <w:uiPriority w:val="59"/>
    <w:rsid w:val="0069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rsid w:val="00A423A6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A423A6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s0">
    <w:name w:val="s0"/>
    <w:rsid w:val="004431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A561C-3D2A-4BC2-9CB1-26BA548F2E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F6F940-D5C5-4DFD-957F-ABC05A4AD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9314</Words>
  <Characters>53090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Назым Раева</dc:creator>
  <cp:lastModifiedBy>Dina Teltayeva</cp:lastModifiedBy>
  <cp:revision>3</cp:revision>
  <dcterms:created xsi:type="dcterms:W3CDTF">2026-09-29T07:27:00Z</dcterms:created>
  <dcterms:modified xsi:type="dcterms:W3CDTF">2026-10-02T13:05:00Z</dcterms:modified>
</cp:coreProperties>
</file>