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73FA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Утверждены </w:t>
      </w:r>
    </w:p>
    <w:p w14:paraId="770729A4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решением Совета директоров</w:t>
      </w:r>
    </w:p>
    <w:p w14:paraId="68D5611A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АО «Казахстанский фонд</w:t>
      </w:r>
    </w:p>
    <w:p w14:paraId="5CFB0B45" w14:textId="77777777" w:rsidR="00E2351D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sz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 xml:space="preserve">гарантирования депозитов» </w:t>
      </w:r>
    </w:p>
    <w:p w14:paraId="25EC3454" w14:textId="77777777" w:rsidR="009615AC" w:rsidRPr="00566FE9" w:rsidRDefault="00E2351D" w:rsidP="00E2351D">
      <w:pPr>
        <w:spacing w:after="0" w:line="240" w:lineRule="auto"/>
        <w:ind w:left="5954" w:hanging="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sz w:val="24"/>
          <w:lang w:eastAsia="ru-RU"/>
        </w:rPr>
        <w:t>от 09 июля 2021 года № 18</w:t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="009615AC" w:rsidRPr="00566FE9">
        <w:rPr>
          <w:rFonts w:ascii="Times New Roman" w:eastAsia="Times New Roman" w:hAnsi="Times New Roman" w:cs="Times New Roman"/>
          <w:i/>
          <w:iCs/>
          <w:lang w:eastAsia="ru-RU"/>
        </w:rPr>
        <w:tab/>
      </w:r>
    </w:p>
    <w:p w14:paraId="71A04152" w14:textId="77777777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2BF6D995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194331931"/>
      <w:r w:rsidRPr="0056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определения размера и порядка уплаты</w:t>
      </w:r>
    </w:p>
    <w:p w14:paraId="3805E718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обязательных календарных, дополнительных и чрезвычайных взносов</w:t>
      </w:r>
    </w:p>
    <w:p w14:paraId="557F65E0" w14:textId="22E789BC" w:rsidR="00A423A6" w:rsidRPr="00566FE9" w:rsidRDefault="00A423A6" w:rsidP="00994474">
      <w:pPr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66FE9">
        <w:rPr>
          <w:rStyle w:val="s3"/>
          <w:sz w:val="24"/>
          <w:szCs w:val="24"/>
        </w:rPr>
        <w:t xml:space="preserve">(с </w:t>
      </w:r>
      <w:bookmarkStart w:id="1" w:name="sub1000374299"/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begin"/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instrText xml:space="preserve"> HYPERLINK "jl:2013880.0%20" </w:instrText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separate"/>
      </w:r>
      <w:r w:rsidRPr="00566FE9">
        <w:rPr>
          <w:rStyle w:val="af5"/>
          <w:bCs/>
          <w:i/>
          <w:color w:val="FF0000"/>
          <w:sz w:val="24"/>
          <w:szCs w:val="24"/>
          <w:u w:val="none"/>
          <w:bdr w:val="none" w:sz="0" w:space="0" w:color="auto" w:frame="1"/>
        </w:rPr>
        <w:t xml:space="preserve">изменениями </w:t>
      </w:r>
      <w:r w:rsidRPr="00566FE9">
        <w:rPr>
          <w:rFonts w:ascii="Times New Roman" w:hAnsi="Times New Roman" w:cs="Times New Roman"/>
          <w:color w:val="FF0000"/>
          <w:sz w:val="24"/>
          <w:szCs w:val="24"/>
        </w:rPr>
        <w:fldChar w:fldCharType="end"/>
      </w:r>
      <w:bookmarkEnd w:id="1"/>
      <w:r w:rsidR="00AA7A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 дополнениями</w:t>
      </w:r>
      <w:r w:rsidR="00AA7A20" w:rsidRPr="00566FE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6FE9">
        <w:rPr>
          <w:rStyle w:val="s3"/>
          <w:sz w:val="24"/>
          <w:szCs w:val="24"/>
        </w:rPr>
        <w:t xml:space="preserve">по состоянию на </w:t>
      </w:r>
      <w:bookmarkStart w:id="2" w:name="_Hlk213748405"/>
      <w:r w:rsidR="007E3494">
        <w:rPr>
          <w:rStyle w:val="s3"/>
          <w:sz w:val="24"/>
          <w:szCs w:val="24"/>
        </w:rPr>
        <w:t>01</w:t>
      </w:r>
      <w:r w:rsidR="004736AA" w:rsidRPr="00566FE9">
        <w:rPr>
          <w:rStyle w:val="s3"/>
          <w:sz w:val="24"/>
          <w:szCs w:val="24"/>
        </w:rPr>
        <w:t>.</w:t>
      </w:r>
      <w:r w:rsidR="005E7E30" w:rsidRPr="00566FE9">
        <w:rPr>
          <w:rStyle w:val="s3"/>
          <w:sz w:val="24"/>
          <w:szCs w:val="24"/>
        </w:rPr>
        <w:t>0</w:t>
      </w:r>
      <w:r w:rsidR="007E3494">
        <w:rPr>
          <w:rStyle w:val="s3"/>
          <w:sz w:val="24"/>
          <w:szCs w:val="24"/>
        </w:rPr>
        <w:t>7</w:t>
      </w:r>
      <w:r w:rsidR="004736AA" w:rsidRPr="00566FE9">
        <w:rPr>
          <w:rStyle w:val="s3"/>
          <w:sz w:val="24"/>
          <w:szCs w:val="24"/>
        </w:rPr>
        <w:t>.202</w:t>
      </w:r>
      <w:bookmarkEnd w:id="2"/>
      <w:r w:rsidR="005E7E30" w:rsidRPr="00566FE9">
        <w:rPr>
          <w:rStyle w:val="s3"/>
          <w:sz w:val="24"/>
          <w:szCs w:val="24"/>
        </w:rPr>
        <w:t>6</w:t>
      </w:r>
      <w:r w:rsidR="004736AA" w:rsidRPr="00566FE9">
        <w:rPr>
          <w:rStyle w:val="s3"/>
          <w:sz w:val="24"/>
          <w:szCs w:val="24"/>
        </w:rPr>
        <w:t xml:space="preserve"> г.</w:t>
      </w:r>
      <w:r w:rsidRPr="00566FE9">
        <w:rPr>
          <w:rStyle w:val="s3"/>
          <w:sz w:val="24"/>
          <w:szCs w:val="24"/>
        </w:rPr>
        <w:t>)</w:t>
      </w:r>
    </w:p>
    <w:bookmarkEnd w:id="0"/>
    <w:p w14:paraId="08A2A600" w14:textId="07405BB3" w:rsidR="003C223A" w:rsidRPr="00566FE9" w:rsidRDefault="003C223A" w:rsidP="00F00EC9">
      <w:pPr>
        <w:spacing w:after="0" w:line="240" w:lineRule="auto"/>
        <w:ind w:firstLine="567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Согласно решению Совета директоров Фонда от 29.04.2022г. № 14, п</w:t>
      </w:r>
      <w:r w:rsidR="00443147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о всему тексту слова </w:t>
      </w:r>
      <w:r w:rsidR="00AA7A20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«отчет 14_ФС_ДФЛ», «отчету 14_ФС_ДФЛ», «отчета 14_ФС_ДФЛ» </w:t>
      </w:r>
      <w:r w:rsidR="00443147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заменены словами </w:t>
      </w:r>
      <w:r w:rsidR="00AA7A20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«отчет INDDEP», «отчету INDDEP», «отчета INDDEP»</w:t>
      </w: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.</w:t>
      </w:r>
    </w:p>
    <w:p w14:paraId="13741A45" w14:textId="56D762EE" w:rsidR="00443147" w:rsidRPr="00566FE9" w:rsidRDefault="003C223A" w:rsidP="003C223A">
      <w:pPr>
        <w:spacing w:after="0" w:line="240" w:lineRule="auto"/>
        <w:ind w:firstLine="567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Согласно решению Совета директоров Фонда от 26.12.2023г. № 37,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по всему тексту слов</w:t>
      </w:r>
      <w:r w:rsidR="00933524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о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«INDDEP» замен</w:t>
      </w:r>
      <w:r w:rsidR="00933524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ено</w:t>
      </w:r>
      <w:r w:rsidR="009D7CDC"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 словом «INDDEP-1»</w:t>
      </w: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>.</w:t>
      </w:r>
    </w:p>
    <w:p w14:paraId="1FFB1CF5" w14:textId="36BF86CD" w:rsidR="009011FC" w:rsidRPr="00566FE9" w:rsidRDefault="009011FC" w:rsidP="009011FC">
      <w:pPr>
        <w:spacing w:after="0" w:line="240" w:lineRule="auto"/>
        <w:ind w:firstLine="709"/>
        <w:jc w:val="both"/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</w:pPr>
      <w:r w:rsidRPr="00566FE9">
        <w:rPr>
          <w:rStyle w:val="af5"/>
          <w:bCs/>
          <w:i/>
          <w:iCs/>
          <w:color w:val="FF0000"/>
          <w:sz w:val="24"/>
          <w:szCs w:val="24"/>
          <w:u w:val="none"/>
          <w:bdr w:val="none" w:sz="0" w:space="0" w:color="auto" w:frame="1"/>
        </w:rPr>
        <w:t xml:space="preserve">В преамбулу внесены изменения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24.02.2026 г. № 4.</w:t>
      </w:r>
    </w:p>
    <w:p w14:paraId="68207F03" w14:textId="29F08240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определения размера и порядка уплаты обязательных календарных, дополнительных и чрезвычайных взносов (далее – Правила) разработаны в соответствии с </w:t>
      </w:r>
      <w:r w:rsidR="00CB631F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законами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«Об обязательном гарантировании депозитов, размещенных в банках второго уровня Республики Казахстан» (далее – Закон), «О банках и банковской деятельности в Республике Казахстан»</w:t>
      </w:r>
      <w:r w:rsidR="003B3B3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правовыми актами Республики Казахстан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внутренними документами </w:t>
      </w:r>
      <w:r w:rsidR="0061318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акционерного общества «Казахстанский фонд гарантирования депозитов»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1C78E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71A0" w:rsidRPr="00566FE9">
        <w:t xml:space="preserve"> </w:t>
      </w:r>
      <w:r w:rsidR="001D71A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устанавливают порядок определения размера и уплаты обязательных календарных, дополнительных и чрезвычайных взносов банками-участниками системы обязательного гарантирования депозитов</w:t>
      </w:r>
      <w:r w:rsidR="00906F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B58DE7" w14:textId="140FD5A6" w:rsidR="009615AC" w:rsidRPr="00566FE9" w:rsidRDefault="009615AC" w:rsidP="008530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Правил является введение справедливой системы уплаты банками-участниками</w:t>
      </w:r>
      <w:r w:rsidR="009535F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обязательного гарантирования депозитов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обязательных календарных, дополнительных и чрезвычайных взносов, дифференцированных в зависимости от их финансовой устойчивости и степени риска возникновения возможной выплаты гарантийного возмещения </w:t>
      </w:r>
      <w:r w:rsidR="000D7FA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депозиторам</w:t>
      </w:r>
      <w:r w:rsidR="0061318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гарантируемым депозитам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119B66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9901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1AC6D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1. Общие положения</w:t>
      </w:r>
    </w:p>
    <w:p w14:paraId="6590D578" w14:textId="77777777" w:rsidR="00FB33BA" w:rsidRPr="00566FE9" w:rsidRDefault="00FB33BA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05A50D0" w14:textId="77777777" w:rsidR="009615AC" w:rsidRPr="00566FE9" w:rsidRDefault="009615AC" w:rsidP="00605FB4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применения Правил используются основные понятия, определенные законодательством Республики Казахстан, а также следующие понятия:</w:t>
      </w:r>
    </w:p>
    <w:p w14:paraId="23DAE47A" w14:textId="00E310F8" w:rsidR="004A1CDF" w:rsidRPr="00566FE9" w:rsidRDefault="004A1CDF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23</w:t>
      </w:r>
      <w:r w:rsidR="004736A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подпункт 1) внесены изменения в соответствии с решением Совета директоров Фонда от 14.02.2025 г. № 2</w:t>
      </w:r>
    </w:p>
    <w:p w14:paraId="1F7BD68B" w14:textId="6F1C6A86" w:rsidR="00D45CF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посредник – лицо, которое оказывает банку-участнику услуги по привлечению депозитов физических лиц за плату или встречное предоставление в соответствии с заключенным с банком-участником договором (соглашением), за исключением лиц, оказывающих банку-участнику услуги рекламы (в том числе с использованием телевидения, радио, социальных сетей и иные рекламные услуги)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банка-участника в соответствии с трудовым договором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автоматизированных систем банка-участника (например, искусственный интеллект, чат-бот)</w:t>
      </w:r>
      <w:r w:rsidR="00D45C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CE25987" w14:textId="11934615" w:rsidR="004A1CDF" w:rsidRPr="00566FE9" w:rsidRDefault="004A1CDF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</w:p>
    <w:p w14:paraId="42917160" w14:textId="77777777" w:rsidR="00D45CF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агентская сеть – совокупность посредников и взаимоотношений между посредниками и банком-участником по привлечению депозитов физических лиц</w:t>
      </w:r>
      <w:r w:rsidR="00D45CF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B747EA" w14:textId="0FE4F598" w:rsidR="00175693" w:rsidRPr="00566FE9" w:rsidRDefault="004A1CDF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исключен 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23</w:t>
      </w:r>
    </w:p>
    <w:p w14:paraId="724EC641" w14:textId="59AC08DC" w:rsidR="003A3EE3" w:rsidRPr="00566FE9" w:rsidRDefault="003A3EE3" w:rsidP="00605F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</w:t>
      </w:r>
      <w:r w:rsidR="00FF4A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) изложен в редакции решени</w:t>
      </w:r>
      <w:r w:rsidR="002726C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от 27.08.2021г. № 23</w:t>
      </w:r>
    </w:p>
    <w:p w14:paraId="53189B2E" w14:textId="77777777" w:rsidR="00D45CF3" w:rsidRPr="00566FE9" w:rsidRDefault="003A3EE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– любая выгода, в том числе актив, не понесенные расходы при стандартных условиях обслуживания, предусмотренная к получению депозитором либо по его поручению третьими лицами в рамках акции (акций) по привлечению депозитов, проводимой(ых) банком-участником, а также его партнерами в случае соответствия условиям такой(их) акции (акций).</w:t>
      </w:r>
    </w:p>
    <w:p w14:paraId="72061F61" w14:textId="77777777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поощрением:</w:t>
      </w:r>
    </w:p>
    <w:p w14:paraId="6FEECD1D" w14:textId="436FDFAB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банком-участником банковских услуг, таких как: </w:t>
      </w:r>
    </w:p>
    <w:p w14:paraId="373FBB8F" w14:textId="1E79CFFC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открытие банковских счетов и обслуживание депозиторов;</w:t>
      </w:r>
    </w:p>
    <w:p w14:paraId="230B37B1" w14:textId="488602B4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 или льготный тариф за оказание любых банковских услуг и операций, в том числе при оказании/проведении операций с использованием систем удаленного доступа;</w:t>
      </w:r>
    </w:p>
    <w:p w14:paraId="00643382" w14:textId="3F2F520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снятие наличных денег в банкоматах либо отделениях банка-участника;</w:t>
      </w:r>
    </w:p>
    <w:p w14:paraId="1F18AA2A" w14:textId="23268CD0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льготный тариф на расчетно-кассовое обслуживание;</w:t>
      </w:r>
    </w:p>
    <w:p w14:paraId="1044DFFC" w14:textId="0507E32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или льготное пользование сейфовыми услугами;</w:t>
      </w:r>
    </w:p>
    <w:p w14:paraId="3D51766D" w14:textId="3E52E2B4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бесплатный или льготный выпуск платежных карточек, </w:t>
      </w:r>
    </w:p>
    <w:p w14:paraId="7939100E" w14:textId="2106140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кредитного лимита;</w:t>
      </w:r>
    </w:p>
    <w:p w14:paraId="1D29EED6" w14:textId="35E46E93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выгода, предусмотренная к получению депозитором, за осуществление безналичных платежей и (или) банковских переводов, в том числе возврат части денег от суммы проведённой безналичной расходной операции, совершаемой по платежной карте или с использованием ее реквизитов, выдача призов (подарков), начисление баллов, бонусов и кэш-бэков за проведение операций по платежным картам (текущим счетам) без ограничения по сумме и периода получения выгоды;</w:t>
      </w:r>
    </w:p>
    <w:p w14:paraId="6CBC440F" w14:textId="1772D3DF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1050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иная выгода, стоимость которой не превышает пятикратный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p w14:paraId="0D8BD5C2" w14:textId="77777777" w:rsidR="003A3EE3" w:rsidRPr="00566FE9" w:rsidRDefault="003A3EE3" w:rsidP="00605FB4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целей настоящего подпункта под не понесенными расходами понимается экономия, возникающая у клиента банка-участника в связи с предоставлением ему эксклюзивных скидок и (или) условий;</w:t>
      </w:r>
    </w:p>
    <w:p w14:paraId="19F6C233" w14:textId="77777777" w:rsidR="00D02FAC" w:rsidRDefault="0017569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 – цифровой эквивалент оценки банка-участника, определенный по итогам расчета или анализа по каждому из количественных или качественных индикаторов банка-участника;</w:t>
      </w:r>
    </w:p>
    <w:p w14:paraId="58E9582B" w14:textId="4A260E76" w:rsidR="00D02FAC" w:rsidRPr="00566FE9" w:rsidRDefault="00A20825" w:rsidP="00636C7D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39F">
        <w:rPr>
          <w:rFonts w:ascii="Times New Roman" w:hAnsi="Times New Roman" w:cs="Times New Roman"/>
          <w:i/>
          <w:color w:val="FF0000"/>
          <w:sz w:val="24"/>
          <w:szCs w:val="24"/>
        </w:rPr>
        <w:t>П</w:t>
      </w:r>
      <w:r w:rsidR="00D02FAC" w:rsidRPr="00CF23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одпункт 6) пункта 1 </w:t>
      </w:r>
      <w:r w:rsidRPr="00CF23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изложен в редакции </w:t>
      </w:r>
      <w:r w:rsidR="00D02FAC" w:rsidRPr="00CF23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Совета </w:t>
      </w:r>
      <w:r w:rsidRPr="00CF239F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D02FAC" w:rsidRPr="00CF23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иректоров от 31.03.2026 </w:t>
      </w:r>
      <w:r w:rsidRPr="00CF23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</w:t>
      </w:r>
      <w:r w:rsidR="00D02FAC" w:rsidRPr="00CF239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7 </w:t>
      </w:r>
      <w:r w:rsidR="00636C7D" w:rsidRPr="00CF239F">
        <w:rPr>
          <w:rFonts w:ascii="Times New Roman" w:hAnsi="Times New Roman" w:cs="Times New Roman"/>
          <w:i/>
          <w:color w:val="FF0000"/>
          <w:sz w:val="24"/>
          <w:szCs w:val="24"/>
        </w:rPr>
        <w:t>(введен в действие с 19.03.2026 г.)</w:t>
      </w:r>
    </w:p>
    <w:p w14:paraId="78731B9E" w14:textId="5EC092DD" w:rsidR="008D6CEE" w:rsidRPr="00566FE9" w:rsidRDefault="00175693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депозит – деньги, передаваемые одним лицом (депозитором) другому лицу – банку, </w:t>
      </w:r>
      <w:r w:rsidR="00744207" w:rsidRPr="00D02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филиалу банка - нерезидента Республики Казахстан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 их возврата в номинальном выражении </w:t>
      </w:r>
      <w:r w:rsidR="00744207" w:rsidRPr="00D02F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(за исключением инвестиционных депозитов и банковских счетов в рамках исламских банковских операций)</w:t>
      </w:r>
      <w:r w:rsidR="00744207" w:rsidRPr="00B226C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того, должны ли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деньги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быть возвращены по первому требованию или через 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полностью или по частям с заранее оговоренной надбавкой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(вознаграждением)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без таковой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(такового)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депозитору либо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F774F5" w14:textId="77777777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системно значимый банк для системы обязательного гарантирования депозитов – банк второго уровня, отнесенный Национальным Банком к системно значимым банкам, а также банки (филиалы банков-нерезидентов Республики Казахстан), доля депозитов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физических лиц которых больше или равна 10% от общей суммы депозитов физических лиц по всем банкам-участникам; </w:t>
      </w:r>
    </w:p>
    <w:p w14:paraId="1A4EBEE3" w14:textId="77777777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квартал – квартал, по итогам которого банк-участник уплачивает Фонду взнос;</w:t>
      </w:r>
    </w:p>
    <w:p w14:paraId="59FDC2E2" w14:textId="22CF627F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балл – балл банка-участника, сложившийся по итогам суммирования баллов по всем количественным и качественным индикаторам банка-участника за определенный квартал;</w:t>
      </w:r>
    </w:p>
    <w:p w14:paraId="09026C05" w14:textId="65619BBC" w:rsidR="004736AA" w:rsidRPr="00566FE9" w:rsidRDefault="004736AA" w:rsidP="004736AA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10) внесено дополнение в соответствии с решением Совета директоров Фонда от 14.02.2025 г. № 2</w:t>
      </w:r>
    </w:p>
    <w:p w14:paraId="772A4FAF" w14:textId="11E7D0E3" w:rsidR="008D6CEE" w:rsidRPr="00566FE9" w:rsidRDefault="008D6CEE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накопительный балл – итоговый балл банка-участника за отчетный квартал, определяющий размер ставки его взноса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рассчитываемый с учетом общих баллов, набранных банком-участником за последние три квартала, включая отчетный квартал;</w:t>
      </w:r>
    </w:p>
    <w:p w14:paraId="3F56327B" w14:textId="3A679D62" w:rsidR="00724F2D" w:rsidRPr="00566FE9" w:rsidRDefault="003E63FE" w:rsidP="00724F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11)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  <w:r w:rsidR="00724F2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724F2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24F4DE8C" w14:textId="68726B68" w:rsidR="001B55DB" w:rsidRPr="00566FE9" w:rsidRDefault="001B55DB" w:rsidP="001B55DB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вновь привлеченный депозит (вклад) – депозит (вклад):</w:t>
      </w:r>
    </w:p>
    <w:p w14:paraId="610A79B9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принятый банком-участником по договору банковского счета и (или) договору банковского вклада в течение отчетного месяца;</w:t>
      </w:r>
    </w:p>
    <w:p w14:paraId="69EC9861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пролонгированный в течение отчетного месяца по договору банковского вклада;</w:t>
      </w:r>
    </w:p>
    <w:p w14:paraId="349EA9D7" w14:textId="5B617C09" w:rsidR="001B55DB" w:rsidRPr="00566FE9" w:rsidRDefault="0010171C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вознаграждения</w:t>
      </w:r>
      <w:proofErr w:type="gramEnd"/>
      <w:r w:rsidR="001B55D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которому была изменена в течение отчетного месяца, в том числе при наступлении любого из следующих случаев:</w:t>
      </w:r>
    </w:p>
    <w:p w14:paraId="45E66676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одновременной передачи активов и обязательств банка-участника другому (другим) банку-участнику (банкам-участникам);</w:t>
      </w:r>
    </w:p>
    <w:p w14:paraId="32F5900A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перевода депозита (вклада) из одного филиала в другой филиал банка-участника;</w:t>
      </w:r>
    </w:p>
    <w:p w14:paraId="11A39AF0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банку-участнику в залог прав вкладчика по договору банковского вклада;</w:t>
      </w:r>
    </w:p>
    <w:p w14:paraId="4C7BB1B8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уступки права (требования) по депозиту от депозитора другому депозитору;</w:t>
      </w:r>
    </w:p>
    <w:p w14:paraId="405DB317" w14:textId="77777777" w:rsidR="001B55DB" w:rsidRPr="00566FE9" w:rsidRDefault="001B55DB" w:rsidP="001B5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передачи депозита (вклада), являющегося обеспечением исполнения обязательств по договору займа, в результате уступки банком-участником прав по договору о залоге другому банку-участнику; </w:t>
      </w:r>
    </w:p>
    <w:p w14:paraId="4CF86F65" w14:textId="237A0C51" w:rsidR="00D71A68" w:rsidRPr="00566FE9" w:rsidRDefault="001B55DB" w:rsidP="001B55DB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депозита (вклада) при добровольной реорганизации банка-участника другому (другим) банку-участнику (банкам-участникам);</w:t>
      </w:r>
    </w:p>
    <w:p w14:paraId="78C8AB68" w14:textId="5DF6C0BD" w:rsidR="00E87A11" w:rsidRPr="00566FE9" w:rsidRDefault="00E87A11" w:rsidP="00E87A1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12) изложен в редакции </w:t>
      </w:r>
      <w:r w:rsidR="009011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14.02.2025 г. № 2, в редакции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№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</w:p>
    <w:p w14:paraId="71D64497" w14:textId="0AC1A65F" w:rsidR="00DD7BEE" w:rsidRPr="00566FE9" w:rsidRDefault="00FC2F41" w:rsidP="00FF1446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депозитор –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</w:t>
      </w:r>
      <w:r w:rsidR="00DD7B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BD8094" w14:textId="10D2CAF6" w:rsidR="00E53520" w:rsidRPr="00566FE9" w:rsidRDefault="00E53520" w:rsidP="00E53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13)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441238F6" w14:textId="5560BCD1" w:rsidR="008203F2" w:rsidRPr="00566FE9" w:rsidRDefault="00E53520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 вознаграждения по привлеченному вкладу физического лица – годовая эффективная ставка вознаграждения по вкладу, выражаемая в достоверном, годовом, эффективном, сопоставимом исчислении (реальная стоимость)</w:t>
      </w:r>
      <w:r w:rsidR="00DD7B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49D583" w14:textId="1C051EB5" w:rsidR="00E87A11" w:rsidRPr="00566FE9" w:rsidRDefault="00FF4AB9" w:rsidP="00E87A1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14)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 14.02.2025 г. № 2</w:t>
      </w:r>
    </w:p>
    <w:p w14:paraId="09114BA8" w14:textId="390B8DC2" w:rsidR="008203F2" w:rsidRPr="00566FE9" w:rsidRDefault="00FC2F41" w:rsidP="00610508">
      <w:pPr>
        <w:pStyle w:val="aa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взнос – взнос, определяемый банкам-участникам за нарушение условий привлечения депозитов физических лиц при наличии оснований, установленных пункт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5-1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="008203F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8203F2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779020DA" w14:textId="77777777" w:rsidR="008203F2" w:rsidRPr="00566FE9" w:rsidRDefault="008203F2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финансовая отчетность – информация о финансовом положении, результатах деятельности и изменениях в финансовом положении банка (филиала банка-нерезидента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Республики Казахстан), составленные в соответствии с международными стандартами финансовой отчетности;</w:t>
      </w:r>
    </w:p>
    <w:p w14:paraId="6F494D91" w14:textId="77777777" w:rsidR="005C4805" w:rsidRPr="00566FE9" w:rsidRDefault="008203F2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банк-участник – банк (филиал банка-нерезидента Республики Казахстан), являющийся участником системы обязательного гарантирования депозитов, обязательства которого по возврату привлеченных депозитов гарантируются в соответствии с Законом;</w:t>
      </w:r>
    </w:p>
    <w:p w14:paraId="6A31B5F9" w14:textId="77777777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кэшевый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банк» - банк-участник, рассчитанные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количественных индикаторов С-1 и 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 которого больше 60%;</w:t>
      </w:r>
      <w:r w:rsidRPr="00566FE9"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  <w:t xml:space="preserve"> </w:t>
      </w:r>
    </w:p>
    <w:p w14:paraId="101F0CDE" w14:textId="3C698D9B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присоединения – договор присоединения банка (филиала банка-нерезидента Республики Казахстан) к системе обязательного гарантирования депозитов, условия которого определяются Фондом и являются стандартными для всех банков (филиалов банков-нерезидентов Республики Казахстан), вступающих в систему;</w:t>
      </w:r>
    </w:p>
    <w:p w14:paraId="5FC86BDD" w14:textId="3E60A0C9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19) изложен в редакции решения Совета директоров Фонда от 14.02.2025 г. № 2</w:t>
      </w:r>
    </w:p>
    <w:p w14:paraId="123D5A59" w14:textId="32356B40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дополнительные взносы – разовые платежи банков-участников, уплачиваемые в случае недостаточности специального резерва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собственных активов </w:t>
      </w: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Фонда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используемых в порядке, предусмотренном пунктом 4 статьи 22 Закона,</w:t>
      </w:r>
      <w:r w:rsidRPr="00566F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выплаты гарантийного возмещения;</w:t>
      </w:r>
    </w:p>
    <w:p w14:paraId="56BFB690" w14:textId="77777777" w:rsidR="005C4805" w:rsidRPr="00566FE9" w:rsidRDefault="005C4805" w:rsidP="00605FB4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– максимально допустимое значение балла, которое может присваиваться банку-участнику по итогам расчета или анализа количественного или качественного индикатора банка-участника;</w:t>
      </w:r>
    </w:p>
    <w:p w14:paraId="657B02F7" w14:textId="08CE9778" w:rsidR="00E53520" w:rsidRPr="00566FE9" w:rsidRDefault="00843B7B" w:rsidP="00E53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Подпункт </w:t>
      </w:r>
      <w:r w:rsidR="00A04C4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21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</w:t>
      </w:r>
      <w:r w:rsidR="00CD30B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оров Фонда от 27.08.2021г. № 23</w:t>
      </w:r>
      <w:r w:rsidR="00E535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E5352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 14.02.2025 г. № 2</w:t>
      </w:r>
    </w:p>
    <w:p w14:paraId="0336E10F" w14:textId="35C00F06" w:rsidR="005C4805" w:rsidRPr="00566FE9" w:rsidRDefault="00E53520" w:rsidP="00610508">
      <w:pPr>
        <w:pStyle w:val="aa"/>
        <w:numPr>
          <w:ilvl w:val="0"/>
          <w:numId w:val="16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календарные взносы – ежеквартальные платежи банков-участников,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состоящие из взноса за кредитный риск, взноса за системный риск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повышенного взноса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рассчитанных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Правилами</w:t>
      </w:r>
      <w:r w:rsidR="005C4805" w:rsidRPr="00566FE9">
        <w:rPr>
          <w:rFonts w:ascii="Times New Roman" w:hAnsi="Times New Roman"/>
          <w:sz w:val="24"/>
        </w:rPr>
        <w:t>;</w:t>
      </w:r>
    </w:p>
    <w:p w14:paraId="07750602" w14:textId="182119E5" w:rsidR="00867DFA" w:rsidRPr="00566FE9" w:rsidRDefault="005C4805" w:rsidP="00867DFA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мультивалютный депозит - депозит, принятый по договору банковского вклада в тенге или иностранной валюте с условием одновременного открытия по данному депозиту счетов в тенге и иностранной валюте, и предусматривающим возможность перевода вклада по распоряжению депозитора в рамках данного договора полностью или частично из одной валюты вклада в другую валюту вклада;</w:t>
      </w:r>
      <w:r w:rsidR="00C872A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82A0EE" w14:textId="51D95127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23) изложен в редакции решения Совета директоров Фонда от 25.08.2023г. № 25</w:t>
      </w:r>
    </w:p>
    <w:p w14:paraId="7AC48EA6" w14:textId="0F9E25CE" w:rsidR="00867DFA" w:rsidRPr="00566FE9" w:rsidRDefault="00CA6EF0" w:rsidP="000C27F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ставка – средневзвешенная годовая эффективная ставка вознаграждения по вновь привлеченным банками-участниками вкладам физических лиц в национальной валюте, рассчитанная в соответствии с приложением 1 к Правилам</w:t>
      </w:r>
      <w:r w:rsidR="00E370F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3C601E2" w14:textId="11DE1CAF" w:rsidR="005521D8" w:rsidRPr="00566FE9" w:rsidRDefault="003A27A5" w:rsidP="003A27A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исключен в соответствии с решением Совета директоров Фонда от 25.08.2023г. № 25</w:t>
      </w:r>
    </w:p>
    <w:p w14:paraId="4E62EE99" w14:textId="576BF65B" w:rsidR="00E33B76" w:rsidRPr="00566FE9" w:rsidRDefault="00E33B76" w:rsidP="00FC72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</w:t>
      </w:r>
      <w:r w:rsidR="00867DF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25) </w:t>
      </w:r>
      <w:r w:rsidR="00867DF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ем</w:t>
      </w:r>
      <w:r w:rsidR="00FC72B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4F757CF2" w14:textId="38469672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средневзвешенная ставка – средневзвешенная годовая эффективная ставка вознаграждения банка-участника по вн</w:t>
      </w:r>
      <w:r w:rsidR="00DF7D6F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овь привлеченным вкладам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лиц;</w:t>
      </w:r>
    </w:p>
    <w:p w14:paraId="69472A33" w14:textId="31532509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и качественные индикаторы – показатели, предусмотренные Правилами, характеризующие финансовую деятельность или устойчивость банка-участника;</w:t>
      </w:r>
    </w:p>
    <w:p w14:paraId="456FD2C2" w14:textId="72264433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27) изложен в редакции решения Совета директоров Фонда от 25.08.2023г. № 25</w:t>
      </w:r>
      <w:r w:rsidR="00E87A1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внесены изменения в соответствии с решением Совета директоров Фонда от 14.02.2025 г. № 2</w:t>
      </w:r>
    </w:p>
    <w:p w14:paraId="5FB52B2A" w14:textId="10FF2B09" w:rsidR="003A27A5" w:rsidRPr="00566FE9" w:rsidRDefault="003A27A5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предельные ставки вознаграждения –максимальные размеры ставок вознаграждения по вновь привлекаемым вкладам физических лиц, определяемые и устанавливаемые в соответствии с Методикой определения и установления предельных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размеров ставок вознаграждения по вновь привлекаемым вкладам физических лиц в национальной и иностранной валютах (далее – Методика);</w:t>
      </w:r>
    </w:p>
    <w:p w14:paraId="0A2D4DC2" w14:textId="26993C90" w:rsidR="00C872AE" w:rsidRPr="00566FE9" w:rsidRDefault="00C872AE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чрезвычайные взносы – платежи банков-участников для полного погашения суммы займа, полученной Фондом, в порядке, установленном Законом, и начисленного по нему вознаграждения;</w:t>
      </w:r>
    </w:p>
    <w:p w14:paraId="070CB597" w14:textId="77777777" w:rsidR="009615AC" w:rsidRPr="00566FE9" w:rsidRDefault="009615AC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– государственный орган, осуществляющий государственное регулирование, контроль и надзор финансового рынка и финансовых организаций;</w:t>
      </w:r>
    </w:p>
    <w:p w14:paraId="0D9F187B" w14:textId="77777777" w:rsidR="009615AC" w:rsidRPr="00566FE9" w:rsidRDefault="00525BF1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 Банк – Национальный Банк Республики Казахстан;</w:t>
      </w:r>
    </w:p>
    <w:p w14:paraId="2B7AEA1F" w14:textId="77777777" w:rsidR="00C75E30" w:rsidRPr="00566FE9" w:rsidRDefault="009615AC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SREP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Supervisory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Review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and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Evaluation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Process) – риск-ориентированная надзорная оценка, проводимая уполномоченным органом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746D06" w14:textId="40E67B22" w:rsidR="00FB33BA" w:rsidRPr="00566FE9" w:rsidRDefault="00FB33BA" w:rsidP="00FB33B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1 дополнен подпунктами 32) и 33) 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27.09.2022г. № 29</w:t>
      </w:r>
    </w:p>
    <w:p w14:paraId="7E8736C6" w14:textId="34C08D01" w:rsidR="00D71199" w:rsidRPr="00566FE9" w:rsidRDefault="00D71199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ежеквартальная отчетность – отдельная (неконсолидированная)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аудированная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неаудированная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финансовая отчетность банка-участника, используемая для расчета количественных и качественных индикаторов;</w:t>
      </w:r>
    </w:p>
    <w:p w14:paraId="1F103FDD" w14:textId="7822654C" w:rsidR="00E87A11" w:rsidRPr="00566FE9" w:rsidRDefault="00E87A11" w:rsidP="00E87A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33) внесены изменения в соответствии с решением Совета директоров Фонда от 14.02.2025 г. № 2</w:t>
      </w:r>
    </w:p>
    <w:p w14:paraId="244D4198" w14:textId="02A27E73" w:rsidR="00D71199" w:rsidRPr="00566FE9" w:rsidRDefault="00D71199" w:rsidP="00DB437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годовая отчетность – отдельная (неконсолидированная) годовая аудированная финансовая отчетность банка-участника за год, предшествующий отчетному году, используемая для расчета количественных и качественных индикаторов для определения ставок взносов </w:t>
      </w:r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банков-участников з</w:t>
      </w:r>
      <w:r w:rsidR="00E33B7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первый квартал отчетного года;</w:t>
      </w:r>
    </w:p>
    <w:p w14:paraId="540A04B2" w14:textId="5A951868" w:rsidR="003A27A5" w:rsidRPr="00566FE9" w:rsidRDefault="003A27A5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34) в соответствии с решением Совета директоров Фонда от 25.08.2023г. № 25</w:t>
      </w:r>
    </w:p>
    <w:p w14:paraId="24D63B1B" w14:textId="006CDD2B" w:rsidR="00E87A11" w:rsidRPr="00566FE9" w:rsidRDefault="00E87A11" w:rsidP="003A27A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подпункт 34) внесены дополнения в соответствии с решением Совета директоров Фонда от 14.02.2025 г. № 2</w:t>
      </w:r>
    </w:p>
    <w:p w14:paraId="32214302" w14:textId="0ECFA05C" w:rsidR="003A27A5" w:rsidRPr="00566FE9" w:rsidRDefault="003A27A5" w:rsidP="003A27A5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системный риск – взнос банка-участника за превышение средневзвешенных ставок по вкладам над рыночной ставкой, рассчитанный в порядке, предусмотренном Правилами</w:t>
      </w:r>
      <w:bookmarkStart w:id="3" w:name="_Hlk185438008"/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отражает влияние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-участника по привлечению депозиторов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системный риск банковского сектора</w:t>
      </w:r>
      <w:bookmarkEnd w:id="3"/>
      <w:r w:rsidR="00FC2F4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E8EEAD0" w14:textId="07576EB3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35) в соответствии с решением Совета директоров Фонда от 14.02.2025 г. № 2</w:t>
      </w:r>
    </w:p>
    <w:p w14:paraId="1C7B3944" w14:textId="44801480" w:rsidR="00FC2F41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вкладов – вклады, объединённые в одну группу в зависимости от условий изъятия, права пополнения, срок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валют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тип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для целей определения и установления предельной ставки в соответствии с Методикой;</w:t>
      </w:r>
    </w:p>
    <w:p w14:paraId="6D78B811" w14:textId="08FCF252" w:rsidR="009011FC" w:rsidRPr="00566FE9" w:rsidRDefault="00E87A11" w:rsidP="009011FC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36) в соответствии с решением Совета директоров Фонда от 14.02.2025 г. № 2</w:t>
      </w:r>
      <w:r w:rsidR="009011F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подпункт 36) изложен в редакции решения Совета директоров Фонда от 24.02.2026 г. № 4</w:t>
      </w:r>
    </w:p>
    <w:p w14:paraId="3E50A2EC" w14:textId="359DFFD4" w:rsidR="00FC2F41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депозитная база – совокупная сумма депозитов 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лиц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-участник</w:t>
      </w:r>
      <w:r w:rsidR="00C307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месяца, следующего за отчетным кварталом</w:t>
      </w:r>
      <w:r w:rsidR="005E7E3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соответствующая совокупной сумме депозитов физических лиц в национальной и иностранной валютах, указанной в Таблице 1 представленного банком-участником Отчета по объемам и ставкам вознаграждений депозитов физических лиц согласно приложению 13 к постановлению Правления Национального Банка от 2 декабря 2025 года № 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 (далее – отчет INDDEP-1)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D54465B" w14:textId="77777777" w:rsidR="009011FC" w:rsidRPr="00566FE9" w:rsidRDefault="009011FC" w:rsidP="009011F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37) в соответствии с решением Совета директоров Фонда от 14.02.2025 г. № 2</w:t>
      </w:r>
    </w:p>
    <w:p w14:paraId="3686FA92" w14:textId="00367799" w:rsidR="00FC2F41" w:rsidRPr="00566FE9" w:rsidRDefault="00566FE9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lastRenderedPageBreak/>
        <w:t>и</w:t>
      </w:r>
      <w:r w:rsidR="005E7E30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сключен в соответствии с решением Совета директоров Фонда от </w:t>
      </w:r>
      <w:r w:rsidR="00430BD8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24.02.</w:t>
      </w:r>
      <w:r w:rsidR="007E304C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2026</w:t>
      </w:r>
      <w:r w:rsidR="005E7E30"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  <w:r w:rsidR="00FC2F41" w:rsidRPr="00566FE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;</w:t>
      </w:r>
    </w:p>
    <w:p w14:paraId="10B24F23" w14:textId="4EE91C91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38) в соответствии с решением Совета директоров Фонда от 14.02.2025 г. № 2</w:t>
      </w:r>
    </w:p>
    <w:p w14:paraId="708EE331" w14:textId="2B4C6FAE" w:rsidR="000F62E0" w:rsidRPr="00566FE9" w:rsidRDefault="000F62E0" w:rsidP="000F62E0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классификационная группа – группа банка-участника, определяемая на основе оценки его финансового состояния в соответствии с общим накопительным баллом согласно приложению 7 к Правилам; </w:t>
      </w:r>
    </w:p>
    <w:p w14:paraId="09F097AD" w14:textId="0C6F4D37" w:rsidR="00E87A11" w:rsidRPr="00566FE9" w:rsidRDefault="00E87A11" w:rsidP="00E87A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 дополнен подпунктом 39) в соответствии с решением Совета директоров Фонда от 14.02.2025 г. № 2</w:t>
      </w:r>
    </w:p>
    <w:p w14:paraId="3E07C624" w14:textId="168CB2D2" w:rsidR="00FC72BE" w:rsidRPr="00566FE9" w:rsidRDefault="00FC2F41" w:rsidP="00FC2F41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кредитный риск – ежеквартальный взнос по ставке взноса, соответствующей классификационной группе банка-участника согласно приложению 7 к Правилам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DA1AD7" w14:textId="77777777" w:rsidR="009615AC" w:rsidRPr="00566FE9" w:rsidRDefault="009615AC" w:rsidP="008530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AF10B" w14:textId="2F7469B1" w:rsidR="001135A1" w:rsidRPr="00566FE9" w:rsidRDefault="001135A1" w:rsidP="00610508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Глава 2 изложена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27.08.2021г. № 23</w:t>
      </w:r>
    </w:p>
    <w:p w14:paraId="712DEA97" w14:textId="77777777" w:rsidR="009615AC" w:rsidRPr="00566FE9" w:rsidRDefault="009615AC" w:rsidP="008530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2. </w:t>
      </w:r>
      <w:r w:rsidR="00AD504C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определения размера обязательных календарных взносов</w:t>
      </w:r>
    </w:p>
    <w:p w14:paraId="36546E4F" w14:textId="77777777" w:rsidR="00FC72BE" w:rsidRPr="00566FE9" w:rsidRDefault="00FC72BE" w:rsidP="00FC72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317C157" w14:textId="255245BD" w:rsidR="00FC72BE" w:rsidRPr="00566FE9" w:rsidRDefault="00FC72BE" w:rsidP="00FC7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2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решения Совета директоров Фонда от</w:t>
      </w:r>
      <w:r w:rsidR="00E72DE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14.02.2025г. № 2,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E72DE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80250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0B222089" w14:textId="08DF3A01" w:rsidR="00574A34" w:rsidRPr="00566FE9" w:rsidRDefault="00EE3FCF" w:rsidP="0080250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Банки-участники ежеквартально уплачивают обязательны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из взноса за кредитный риск,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системный риск и, при наличии основани</w:t>
      </w:r>
      <w:r w:rsidR="0080250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в пунктах 5 и 5-1 Правил, </w:t>
      </w:r>
      <w:r w:rsidR="00574A3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взноса:</w:t>
      </w:r>
    </w:p>
    <w:p w14:paraId="30221ED5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6E01E" w14:textId="18650A30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ОКВ = ВКР +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ВСР +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ПВ,</w:t>
      </w:r>
    </w:p>
    <w:p w14:paraId="7C2A5927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0A927" w14:textId="2805A8D2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</w:p>
    <w:p w14:paraId="5B36173B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ОКВ – обязательный календарный взнос;</w:t>
      </w:r>
    </w:p>
    <w:p w14:paraId="45261903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ВКР – взнос за кредитный риск;</w:t>
      </w:r>
    </w:p>
    <w:p w14:paraId="1D9D9053" w14:textId="14C4F06D" w:rsidR="000F62E0" w:rsidRPr="00566FE9" w:rsidRDefault="000F62E0" w:rsidP="000F62E0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ВСР – взнос за системный риск;</w:t>
      </w:r>
    </w:p>
    <w:p w14:paraId="619A551D" w14:textId="1A17F555" w:rsidR="00574A34" w:rsidRPr="00566FE9" w:rsidRDefault="00574A34" w:rsidP="00802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 – повышенный взнос</w:t>
      </w:r>
      <w:r w:rsidR="00B26AC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(ПВ = ПВ1 + ПВ2</w:t>
      </w:r>
      <w:r w:rsidR="007E3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72DE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BF9D9B" w14:textId="77777777" w:rsidR="007E304C" w:rsidRPr="00566FE9" w:rsidRDefault="007E304C" w:rsidP="007E3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ПВ1 – повышенный взнос по основаниям, установленным пунктом 5 Правил; </w:t>
      </w:r>
    </w:p>
    <w:p w14:paraId="59471C3E" w14:textId="3E0E2F35" w:rsidR="007E304C" w:rsidRPr="00566FE9" w:rsidRDefault="007E304C" w:rsidP="007E30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ПВ2 – повышенный взнос по основанию, установленному пунктом 5-1 Правил.</w:t>
      </w:r>
    </w:p>
    <w:p w14:paraId="7A988E32" w14:textId="5467DA74" w:rsidR="00574A34" w:rsidRPr="00566FE9" w:rsidRDefault="000A509F" w:rsidP="008025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86459341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обязательного календарного взноса банка-участника не должна превышать размер, установленный Законом.</w:t>
      </w:r>
      <w:bookmarkEnd w:id="4"/>
    </w:p>
    <w:p w14:paraId="08C82F3B" w14:textId="1FA123E4" w:rsidR="00802504" w:rsidRPr="00566FE9" w:rsidRDefault="00802504" w:rsidP="008025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3 изложен в редакции решения Совета директоров Фонда от 14.02.2025 г. №2</w:t>
      </w:r>
    </w:p>
    <w:p w14:paraId="3F445EFD" w14:textId="2D5C62C8" w:rsidR="00AD504C" w:rsidRPr="00566FE9" w:rsidRDefault="00574A34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 за кредитный риск рассчитывается как произведение ставки взноса </w:t>
      </w:r>
      <w:r w:rsidR="000F62E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банка-участника и его депозитной базы, то есть:</w:t>
      </w:r>
    </w:p>
    <w:p w14:paraId="73ACD17B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9FB721B" w14:textId="47ED5A03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566FE9">
        <w:rPr>
          <w:rFonts w:ascii="Times New Roman" w:hAnsi="Times New Roman"/>
          <w:sz w:val="28"/>
          <w:szCs w:val="28"/>
        </w:rPr>
        <w:t>ВКР = СВ * Д,</w:t>
      </w:r>
    </w:p>
    <w:p w14:paraId="448AB194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6E556BD2" w14:textId="77A30884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5E164B5A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ВКР – взнос за кредитный риск;</w:t>
      </w:r>
    </w:p>
    <w:p w14:paraId="1855A379" w14:textId="77777777" w:rsidR="00574A34" w:rsidRPr="00566FE9" w:rsidRDefault="00574A34" w:rsidP="00574A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Д – депозитная база; </w:t>
      </w:r>
    </w:p>
    <w:p w14:paraId="0DE9849B" w14:textId="42271033" w:rsidR="00574A34" w:rsidRPr="00566FE9" w:rsidRDefault="00574A34" w:rsidP="00574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СВ – ставка взноса</w:t>
      </w:r>
      <w:r w:rsidR="000F62E0" w:rsidRPr="00566FE9">
        <w:rPr>
          <w:rFonts w:ascii="Times New Roman" w:hAnsi="Times New Roman"/>
          <w:sz w:val="24"/>
          <w:szCs w:val="24"/>
        </w:rPr>
        <w:t xml:space="preserve"> за кредитный риск</w:t>
      </w:r>
      <w:r w:rsidRPr="00566FE9">
        <w:rPr>
          <w:rFonts w:ascii="Times New Roman" w:hAnsi="Times New Roman"/>
          <w:sz w:val="24"/>
          <w:szCs w:val="24"/>
        </w:rPr>
        <w:t>, соответствующая классификационной группе банка-участника согласно приложению 7 к Правилам.</w:t>
      </w:r>
    </w:p>
    <w:p w14:paraId="0C65A584" w14:textId="04E6ED86" w:rsidR="000B46C9" w:rsidRPr="00566FE9" w:rsidRDefault="000B46C9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Исключен в соответствии с решением Совета директоров Фонда от 14.02.2025 г. №2</w:t>
      </w:r>
    </w:p>
    <w:p w14:paraId="035E3414" w14:textId="548D5A5A" w:rsidR="000B46C9" w:rsidRPr="00566FE9" w:rsidRDefault="000B46C9" w:rsidP="000B4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5 изложен в редакции решения Совета директоров Фонда от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14.02.2025 г. №2, в редакции решения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5479ED8E" w14:textId="327FA4AA" w:rsidR="00AD504C" w:rsidRPr="00566FE9" w:rsidRDefault="000F62E0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/>
          <w:sz w:val="24"/>
          <w:szCs w:val="24"/>
        </w:rPr>
        <w:lastRenderedPageBreak/>
        <w:t>Повышенный взнос</w:t>
      </w:r>
      <w:r w:rsidR="007E304C" w:rsidRPr="00566FE9">
        <w:rPr>
          <w:rFonts w:ascii="Times New Roman" w:hAnsi="Times New Roman"/>
          <w:sz w:val="24"/>
          <w:szCs w:val="24"/>
        </w:rPr>
        <w:t xml:space="preserve"> (ПВ1)</w:t>
      </w:r>
      <w:r w:rsidRPr="00566FE9">
        <w:rPr>
          <w:rFonts w:ascii="Times New Roman" w:hAnsi="Times New Roman"/>
          <w:sz w:val="24"/>
          <w:szCs w:val="24"/>
        </w:rPr>
        <w:t xml:space="preserve"> подлежит уплате банком-участником при наличии </w:t>
      </w:r>
      <w:r w:rsidR="007E304C" w:rsidRPr="00566FE9">
        <w:rPr>
          <w:rFonts w:ascii="Times New Roman" w:hAnsi="Times New Roman"/>
          <w:sz w:val="24"/>
          <w:szCs w:val="24"/>
        </w:rPr>
        <w:t xml:space="preserve">(одного </w:t>
      </w:r>
      <w:r w:rsidRPr="00566FE9">
        <w:rPr>
          <w:rFonts w:ascii="Times New Roman" w:hAnsi="Times New Roman"/>
          <w:sz w:val="24"/>
          <w:szCs w:val="24"/>
        </w:rPr>
        <w:t>или одновременно нескольких</w:t>
      </w:r>
      <w:r w:rsidR="007E304C" w:rsidRPr="00566FE9">
        <w:rPr>
          <w:rFonts w:ascii="Times New Roman" w:hAnsi="Times New Roman"/>
          <w:sz w:val="24"/>
          <w:szCs w:val="24"/>
        </w:rPr>
        <w:t>)</w:t>
      </w:r>
      <w:r w:rsidRPr="00566FE9">
        <w:rPr>
          <w:rFonts w:ascii="Times New Roman" w:hAnsi="Times New Roman"/>
          <w:sz w:val="24"/>
          <w:szCs w:val="24"/>
        </w:rPr>
        <w:t xml:space="preserve"> из следующих оснований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49B50D4" w14:textId="0EEA6DA7" w:rsidR="00AD504C" w:rsidRPr="00566FE9" w:rsidRDefault="00625921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банком-участником и (или) его партнерами поощрения депозитору либо по его поручению третьим лицам и (или) организация банком-участником акции (акций) о проведении лотереи, розыгрыше и (или) выдаче таких поощрений с целью привлечения депозитов физических лиц; </w:t>
      </w:r>
    </w:p>
    <w:p w14:paraId="1764AEAE" w14:textId="124F7FE7" w:rsidR="00625921" w:rsidRPr="00566FE9" w:rsidRDefault="000F62E0" w:rsidP="00911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sz w:val="24"/>
          <w:szCs w:val="24"/>
        </w:rPr>
        <w:t>2</w:t>
      </w:r>
      <w:r w:rsidR="009F70F8" w:rsidRPr="00566FE9">
        <w:rPr>
          <w:rFonts w:ascii="Times New Roman" w:hAnsi="Times New Roman" w:cs="Times New Roman"/>
          <w:sz w:val="24"/>
          <w:szCs w:val="24"/>
        </w:rPr>
        <w:t>)</w:t>
      </w:r>
      <w:r w:rsidR="00911614" w:rsidRPr="00566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61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превышение банком-участником предельных ставок вознаграждения по вновь привлеченным вкладам физических лиц в иностранной валюте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4C6025" w14:textId="5BED5B45" w:rsidR="00911614" w:rsidRPr="00566FE9" w:rsidRDefault="000F62E0" w:rsidP="009116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превышение банком-участником</w:t>
      </w:r>
      <w:r w:rsidR="0091161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максимальных спредов по вкладам с плавающей процентной ставкой в национальной валюте</w:t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6892C3" w14:textId="27965CEE" w:rsidR="00AD504C" w:rsidRPr="00566FE9" w:rsidRDefault="000F62E0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2592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банком-участником депозитов физических лиц посредством услуг посредника.</w:t>
      </w:r>
    </w:p>
    <w:p w14:paraId="7F30161F" w14:textId="244D68EC" w:rsidR="000F62E0" w:rsidRPr="00566FE9" w:rsidRDefault="000F62E0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Размер повышенного взноса</w:t>
      </w:r>
      <w:r w:rsidR="007E304C" w:rsidRPr="00566FE9">
        <w:rPr>
          <w:rFonts w:ascii="Times New Roman" w:hAnsi="Times New Roman"/>
          <w:sz w:val="24"/>
          <w:szCs w:val="24"/>
        </w:rPr>
        <w:t xml:space="preserve"> (ПВ1)</w:t>
      </w:r>
      <w:r w:rsidRPr="00566FE9">
        <w:rPr>
          <w:rFonts w:ascii="Times New Roman" w:hAnsi="Times New Roman"/>
          <w:sz w:val="24"/>
          <w:szCs w:val="24"/>
        </w:rPr>
        <w:t xml:space="preserve"> по вышеуказанным основаниям подлежит расчету в соответствии с подпунктом 1) пункта 5-2 Правил.</w:t>
      </w:r>
    </w:p>
    <w:p w14:paraId="54DDA82C" w14:textId="4E2D2F3D" w:rsidR="00C254C1" w:rsidRPr="00566FE9" w:rsidRDefault="003541B9" w:rsidP="00C254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1F708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ополнен пунктом 5-1 в соответствии с решением Совета директоров Фонда от 14.02.2025 г. №2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05.11.2025 г. № 25, 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430BD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02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C254C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12139CB4" w14:textId="437E44CE" w:rsidR="000F62E0" w:rsidRPr="00566FE9" w:rsidRDefault="000F62E0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5-1. Повышенный взнос </w:t>
      </w:r>
      <w:r w:rsidR="007E304C" w:rsidRPr="00566FE9">
        <w:rPr>
          <w:rFonts w:ascii="Times New Roman" w:hAnsi="Times New Roman"/>
          <w:sz w:val="24"/>
          <w:szCs w:val="24"/>
        </w:rPr>
        <w:t xml:space="preserve">(ПВ2) </w:t>
      </w:r>
      <w:r w:rsidRPr="00566FE9">
        <w:rPr>
          <w:rFonts w:ascii="Times New Roman" w:hAnsi="Times New Roman"/>
          <w:sz w:val="24"/>
          <w:szCs w:val="24"/>
        </w:rPr>
        <w:t>подлежит уплате банком</w:t>
      </w:r>
      <w:r w:rsidR="007E304C" w:rsidRPr="00566FE9">
        <w:rPr>
          <w:rFonts w:ascii="Times New Roman" w:hAnsi="Times New Roman"/>
          <w:sz w:val="24"/>
          <w:szCs w:val="24"/>
        </w:rPr>
        <w:t>-участником</w:t>
      </w:r>
      <w:r w:rsidRPr="00566FE9">
        <w:rPr>
          <w:rFonts w:ascii="Times New Roman" w:hAnsi="Times New Roman"/>
          <w:sz w:val="24"/>
          <w:szCs w:val="24"/>
        </w:rPr>
        <w:t xml:space="preserve"> в случае превышения средневзвешенной ставки банка</w:t>
      </w:r>
      <w:r w:rsidR="007E304C" w:rsidRPr="00566FE9">
        <w:rPr>
          <w:rFonts w:ascii="Times New Roman" w:hAnsi="Times New Roman"/>
          <w:sz w:val="24"/>
          <w:szCs w:val="24"/>
        </w:rPr>
        <w:t>-участника</w:t>
      </w:r>
      <w:r w:rsidRPr="00566FE9">
        <w:rPr>
          <w:rFonts w:ascii="Times New Roman" w:hAnsi="Times New Roman"/>
          <w:sz w:val="24"/>
          <w:szCs w:val="24"/>
        </w:rPr>
        <w:t xml:space="preserve"> по группе вкладов над соответствующей предельной ставкой вознаграждения по вновь привлеченным вкладам физических лиц с фиксированной процентной ставкой в национальной валюте. </w:t>
      </w:r>
    </w:p>
    <w:p w14:paraId="156F642F" w14:textId="028F2E53" w:rsidR="000F62E0" w:rsidRPr="00566FE9" w:rsidRDefault="007E304C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</w:t>
      </w:r>
      <w:r w:rsidR="000F62E0" w:rsidRPr="00566FE9">
        <w:rPr>
          <w:rFonts w:ascii="Times New Roman" w:hAnsi="Times New Roman"/>
          <w:sz w:val="24"/>
          <w:szCs w:val="24"/>
        </w:rPr>
        <w:t>ревышени</w:t>
      </w:r>
      <w:r w:rsidR="009B7291" w:rsidRPr="00566FE9">
        <w:rPr>
          <w:rFonts w:ascii="Times New Roman" w:hAnsi="Times New Roman"/>
          <w:sz w:val="24"/>
          <w:szCs w:val="24"/>
        </w:rPr>
        <w:t>е</w:t>
      </w:r>
      <w:r w:rsidR="000F62E0" w:rsidRPr="00566FE9">
        <w:rPr>
          <w:rFonts w:ascii="Times New Roman" w:hAnsi="Times New Roman"/>
          <w:sz w:val="24"/>
          <w:szCs w:val="24"/>
        </w:rPr>
        <w:t xml:space="preserve"> банком</w:t>
      </w:r>
      <w:r w:rsidRPr="00566FE9">
        <w:rPr>
          <w:rFonts w:ascii="Times New Roman" w:hAnsi="Times New Roman"/>
          <w:sz w:val="24"/>
          <w:szCs w:val="24"/>
        </w:rPr>
        <w:t>-участником</w:t>
      </w:r>
      <w:r w:rsidR="000F62E0" w:rsidRPr="00566FE9">
        <w:rPr>
          <w:rFonts w:ascii="Times New Roman" w:hAnsi="Times New Roman"/>
          <w:sz w:val="24"/>
          <w:szCs w:val="24"/>
        </w:rPr>
        <w:t xml:space="preserve"> предельных ставок вознаграждения по вкладам, по которым часть вознаграждения субсидируется государством (в рамках системы жилищных строительных сбережений, государственной образовательной накопительной системы) или предусмотрены премии государства, не являются основанием для применения к банку повышенного взноса. </w:t>
      </w:r>
    </w:p>
    <w:p w14:paraId="6D631ACA" w14:textId="2FE09301" w:rsidR="000F62E0" w:rsidRPr="00566FE9" w:rsidRDefault="007E304C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Р</w:t>
      </w:r>
      <w:r w:rsidR="000F62E0" w:rsidRPr="00566FE9">
        <w:rPr>
          <w:rFonts w:ascii="Times New Roman" w:hAnsi="Times New Roman"/>
          <w:sz w:val="24"/>
          <w:szCs w:val="24"/>
        </w:rPr>
        <w:t>азмер повышенного взноса</w:t>
      </w:r>
      <w:r w:rsidRPr="00566FE9">
        <w:rPr>
          <w:rFonts w:ascii="Times New Roman" w:hAnsi="Times New Roman"/>
          <w:sz w:val="24"/>
          <w:szCs w:val="24"/>
        </w:rPr>
        <w:t xml:space="preserve"> (ПВ2)</w:t>
      </w:r>
      <w:r w:rsidR="000F62E0" w:rsidRPr="00566FE9">
        <w:rPr>
          <w:rFonts w:ascii="Times New Roman" w:hAnsi="Times New Roman"/>
          <w:sz w:val="24"/>
          <w:szCs w:val="24"/>
        </w:rPr>
        <w:t xml:space="preserve"> подлежит расчету в соответствии с </w:t>
      </w:r>
      <w:r w:rsidR="00626CA5" w:rsidRPr="00566FE9">
        <w:rPr>
          <w:rFonts w:ascii="Times New Roman" w:hAnsi="Times New Roman"/>
          <w:sz w:val="24"/>
          <w:szCs w:val="24"/>
        </w:rPr>
        <w:t xml:space="preserve">подпунктами 2) и 3) </w:t>
      </w:r>
      <w:r w:rsidR="000F62E0" w:rsidRPr="00566FE9">
        <w:rPr>
          <w:rFonts w:ascii="Times New Roman" w:hAnsi="Times New Roman"/>
          <w:sz w:val="24"/>
          <w:szCs w:val="24"/>
        </w:rPr>
        <w:t xml:space="preserve">пункта 5-2 Правил. </w:t>
      </w:r>
    </w:p>
    <w:p w14:paraId="5FD61C83" w14:textId="49F0D91A" w:rsidR="000F62E0" w:rsidRPr="00566FE9" w:rsidRDefault="000F62E0" w:rsidP="000F62E0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При наличии одновременно этого основания и одного или нескольких оснований, предусмотренных пунктом 5 Правил, размер повышенного взноса, подлежащего уплате банком</w:t>
      </w:r>
      <w:r w:rsidR="007E304C" w:rsidRPr="00566FE9">
        <w:rPr>
          <w:rFonts w:ascii="Times New Roman" w:hAnsi="Times New Roman"/>
          <w:sz w:val="24"/>
          <w:szCs w:val="24"/>
        </w:rPr>
        <w:t>-участником</w:t>
      </w:r>
      <w:r w:rsidRPr="00566FE9">
        <w:rPr>
          <w:rFonts w:ascii="Times New Roman" w:hAnsi="Times New Roman"/>
          <w:sz w:val="24"/>
          <w:szCs w:val="24"/>
        </w:rPr>
        <w:t>, устанавливается в сумме размера повышенного взноса</w:t>
      </w:r>
      <w:r w:rsidR="009B7291" w:rsidRPr="00566FE9">
        <w:rPr>
          <w:rFonts w:ascii="Times New Roman" w:hAnsi="Times New Roman"/>
          <w:sz w:val="24"/>
          <w:szCs w:val="24"/>
        </w:rPr>
        <w:t xml:space="preserve"> </w:t>
      </w:r>
      <w:r w:rsidR="007E304C" w:rsidRPr="00566FE9">
        <w:rPr>
          <w:rFonts w:ascii="Times New Roman" w:hAnsi="Times New Roman"/>
          <w:sz w:val="24"/>
          <w:szCs w:val="24"/>
        </w:rPr>
        <w:t>(ПВ1)</w:t>
      </w:r>
      <w:r w:rsidRPr="00566FE9">
        <w:rPr>
          <w:rFonts w:ascii="Times New Roman" w:hAnsi="Times New Roman"/>
          <w:sz w:val="24"/>
          <w:szCs w:val="24"/>
        </w:rPr>
        <w:t>, рассчитанного в соответствии с подпунктом 1) пункта 5-2 Правил, и размера повышенного взноса</w:t>
      </w:r>
      <w:r w:rsidR="007E304C" w:rsidRPr="00566FE9">
        <w:rPr>
          <w:rFonts w:ascii="Times New Roman" w:hAnsi="Times New Roman"/>
          <w:sz w:val="24"/>
          <w:szCs w:val="24"/>
        </w:rPr>
        <w:t xml:space="preserve"> (ПВ2)</w:t>
      </w:r>
      <w:r w:rsidRPr="00566FE9">
        <w:rPr>
          <w:rFonts w:ascii="Times New Roman" w:hAnsi="Times New Roman"/>
          <w:sz w:val="24"/>
          <w:szCs w:val="24"/>
        </w:rPr>
        <w:t xml:space="preserve">, рассчитанного в соответствии с </w:t>
      </w:r>
      <w:r w:rsidR="00626CA5" w:rsidRPr="00566FE9">
        <w:rPr>
          <w:rFonts w:ascii="Times New Roman" w:hAnsi="Times New Roman"/>
          <w:sz w:val="24"/>
          <w:szCs w:val="24"/>
        </w:rPr>
        <w:t xml:space="preserve">подпунктами 2) и 3) </w:t>
      </w:r>
      <w:r w:rsidRPr="00566FE9">
        <w:rPr>
          <w:rFonts w:ascii="Times New Roman" w:hAnsi="Times New Roman"/>
          <w:sz w:val="24"/>
          <w:szCs w:val="24"/>
        </w:rPr>
        <w:t>пункта 5-2 Правил.</w:t>
      </w:r>
    </w:p>
    <w:p w14:paraId="7C1CF92C" w14:textId="14816BFC" w:rsidR="004E00A0" w:rsidRPr="00566FE9" w:rsidRDefault="003541B9" w:rsidP="004E00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4E00A0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ополнен пунктом 5-2 в соответствии с решением Совета директоров Фонда от 14.02.2025 г. №2</w:t>
      </w:r>
    </w:p>
    <w:p w14:paraId="0CA9C6A4" w14:textId="7BA080D4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66FE9">
        <w:rPr>
          <w:rFonts w:ascii="Times New Roman" w:hAnsi="Times New Roman"/>
          <w:sz w:val="24"/>
          <w:szCs w:val="24"/>
        </w:rPr>
        <w:t xml:space="preserve">Повышенный взнос </w:t>
      </w:r>
      <w:r w:rsidR="005525B9" w:rsidRPr="00566FE9">
        <w:rPr>
          <w:rFonts w:ascii="Times New Roman" w:hAnsi="Times New Roman"/>
          <w:sz w:val="24"/>
          <w:szCs w:val="24"/>
        </w:rPr>
        <w:t>подлежит уплате банком-участником при наличии оснований, установленных пунктами 5, 5-1 Правил</w:t>
      </w:r>
      <w:r w:rsidRPr="00566FE9">
        <w:rPr>
          <w:rFonts w:ascii="Times New Roman" w:hAnsi="Times New Roman"/>
          <w:sz w:val="24"/>
          <w:szCs w:val="24"/>
        </w:rPr>
        <w:t>, и рассчитывается следующим образом:</w:t>
      </w:r>
    </w:p>
    <w:p w14:paraId="6836320E" w14:textId="68FE27C6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1) </w:t>
      </w:r>
      <w:r w:rsidRPr="00566FE9">
        <w:rPr>
          <w:rFonts w:ascii="Times New Roman" w:hAnsi="Times New Roman"/>
          <w:sz w:val="24"/>
          <w:szCs w:val="24"/>
        </w:rPr>
        <w:tab/>
      </w:r>
      <w:r w:rsidR="005525B9" w:rsidRPr="00566FE9">
        <w:rPr>
          <w:rFonts w:ascii="Times New Roman" w:hAnsi="Times New Roman"/>
          <w:sz w:val="24"/>
          <w:szCs w:val="24"/>
        </w:rPr>
        <w:t>если имеет место одно или одновременно несколько оснований определения повышенного взноса, установленных пунктом 5 Правил, то повышенный взнос рассчитывается по следующей формуле</w:t>
      </w:r>
      <w:r w:rsidRPr="00566FE9">
        <w:rPr>
          <w:rFonts w:ascii="Times New Roman" w:hAnsi="Times New Roman"/>
          <w:sz w:val="24"/>
          <w:szCs w:val="24"/>
        </w:rPr>
        <w:t>:</w:t>
      </w:r>
    </w:p>
    <w:p w14:paraId="6BB097E1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22B30EF" w14:textId="681AA365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ПВ1 = MIN ((</w:t>
      </w:r>
      <w:r w:rsidR="00C3079E" w:rsidRPr="00566FE9">
        <w:rPr>
          <w:rFonts w:ascii="Times New Roman" w:hAnsi="Times New Roman"/>
          <w:sz w:val="24"/>
          <w:szCs w:val="24"/>
        </w:rPr>
        <w:t>0,5%</w:t>
      </w:r>
      <w:r w:rsidRPr="00566FE9">
        <w:rPr>
          <w:rFonts w:ascii="Times New Roman" w:hAnsi="Times New Roman"/>
          <w:sz w:val="24"/>
          <w:szCs w:val="24"/>
        </w:rPr>
        <w:t xml:space="preserve"> – СВ) * Д; 400 млн тенге),</w:t>
      </w:r>
    </w:p>
    <w:p w14:paraId="00A8B6F9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00FF3D" w14:textId="70BF9449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174CACC5" w14:textId="31239A8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ПВ1 – повышенный взнос по основаниям, установленным</w:t>
      </w:r>
      <w:r w:rsidR="004A3B50" w:rsidRPr="00566FE9">
        <w:rPr>
          <w:rFonts w:ascii="Times New Roman" w:hAnsi="Times New Roman"/>
          <w:sz w:val="24"/>
          <w:szCs w:val="24"/>
        </w:rPr>
        <w:t xml:space="preserve">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Pr="00566FE9">
        <w:rPr>
          <w:rFonts w:ascii="Times New Roman" w:hAnsi="Times New Roman"/>
          <w:sz w:val="24"/>
          <w:szCs w:val="24"/>
        </w:rPr>
        <w:t xml:space="preserve"> 5 Правил;</w:t>
      </w:r>
    </w:p>
    <w:p w14:paraId="777D5F00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СВ – ставка взноса за кредитный риск, соответствующая классификационной группе банка-участника согласно приложению 7 к Правилам;</w:t>
      </w:r>
    </w:p>
    <w:p w14:paraId="1FB28CF2" w14:textId="7099CDDD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Д – депозитная база;</w:t>
      </w:r>
    </w:p>
    <w:p w14:paraId="323868E3" w14:textId="031571FA" w:rsidR="009231AA" w:rsidRPr="00566FE9" w:rsidRDefault="009231AA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186459538"/>
      <w:r w:rsidRPr="00566FE9">
        <w:rPr>
          <w:rFonts w:ascii="Times New Roman" w:hAnsi="Times New Roman"/>
          <w:sz w:val="24"/>
          <w:szCs w:val="24"/>
        </w:rPr>
        <w:lastRenderedPageBreak/>
        <w:t>MIN – оператор наименьшего значения, который означает, что размер ПВ1 банка-участника не должен превышать 400 000 000 (четыреста миллионов) тенге</w:t>
      </w:r>
      <w:r w:rsidR="005525B9" w:rsidRPr="00566FE9">
        <w:rPr>
          <w:rFonts w:ascii="Times New Roman" w:hAnsi="Times New Roman"/>
          <w:sz w:val="24"/>
          <w:szCs w:val="24"/>
        </w:rPr>
        <w:t>;</w:t>
      </w:r>
      <w:bookmarkEnd w:id="5"/>
    </w:p>
    <w:p w14:paraId="68C245E8" w14:textId="77777777" w:rsidR="00A85EA1" w:rsidRPr="00566FE9" w:rsidRDefault="00A85EA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1A6009" w14:textId="3FFBCD16" w:rsidR="00C254C1" w:rsidRPr="00566FE9" w:rsidRDefault="00C254C1" w:rsidP="00C254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в соответствии с решением Совета директоров Фонда от 05.11.2025 г. № 25</w:t>
      </w:r>
    </w:p>
    <w:p w14:paraId="1FD5E2D4" w14:textId="4BB84953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2) </w:t>
      </w:r>
      <w:r w:rsidR="005525B9" w:rsidRPr="00566FE9">
        <w:rPr>
          <w:rFonts w:ascii="Times New Roman" w:hAnsi="Times New Roman"/>
          <w:sz w:val="24"/>
          <w:szCs w:val="24"/>
        </w:rPr>
        <w:t>если имеет место основание</w:t>
      </w:r>
      <w:r w:rsidR="005525B9" w:rsidRPr="00566FE9">
        <w:rPr>
          <w:sz w:val="24"/>
          <w:szCs w:val="24"/>
        </w:rPr>
        <w:t xml:space="preserve"> </w:t>
      </w:r>
      <w:r w:rsidR="005525B9" w:rsidRPr="00566FE9">
        <w:rPr>
          <w:rFonts w:ascii="Times New Roman" w:hAnsi="Times New Roman"/>
          <w:sz w:val="24"/>
          <w:szCs w:val="24"/>
        </w:rPr>
        <w:t>определения повышенного взноса, установленное пунктом 5-1 Правил</w:t>
      </w:r>
      <w:r w:rsidRPr="00566FE9">
        <w:rPr>
          <w:rFonts w:ascii="Times New Roman" w:hAnsi="Times New Roman"/>
          <w:sz w:val="24"/>
          <w:szCs w:val="24"/>
        </w:rPr>
        <w:t xml:space="preserve">, </w:t>
      </w:r>
      <w:r w:rsidR="00626CA5" w:rsidRPr="00566FE9">
        <w:rPr>
          <w:rFonts w:ascii="Times New Roman" w:hAnsi="Times New Roman"/>
          <w:sz w:val="24"/>
          <w:szCs w:val="24"/>
        </w:rPr>
        <w:t>по вкладам, соответствующим условиям срочности,</w:t>
      </w:r>
      <w:r w:rsidR="00626CA5" w:rsidRPr="00566F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>то повышенный взнос рассчитывается по каждой группе вкладов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соответствующих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как произведение объема привлечения, положительного превышения предельной ставки и коэффициента, и суммируется по всем группам</w:t>
      </w:r>
      <w:r w:rsidR="00A85EA1" w:rsidRPr="00566FE9">
        <w:rPr>
          <w:rFonts w:ascii="Times New Roman" w:hAnsi="Times New Roman"/>
          <w:sz w:val="24"/>
          <w:szCs w:val="24"/>
        </w:rPr>
        <w:t xml:space="preserve"> вкладов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соответствующих условиям срочности</w:t>
      </w:r>
      <w:r w:rsidRPr="00566FE9">
        <w:rPr>
          <w:rFonts w:ascii="Times New Roman" w:hAnsi="Times New Roman"/>
          <w:sz w:val="24"/>
          <w:szCs w:val="24"/>
        </w:rPr>
        <w:t xml:space="preserve">: </w:t>
      </w:r>
    </w:p>
    <w:p w14:paraId="17563F27" w14:textId="77777777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6B9A5B" w14:textId="68D81E5D" w:rsidR="00625921" w:rsidRPr="00566FE9" w:rsidRDefault="00625921" w:rsidP="00625921">
      <w:pPr>
        <w:tabs>
          <w:tab w:val="left" w:pos="0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= k * </w:t>
      </w:r>
      <w:r w:rsidRPr="00566FE9">
        <w:rPr>
          <w:rFonts w:ascii="Times New Roman" w:hAnsi="Times New Roman"/>
          <w:sz w:val="24"/>
          <w:szCs w:val="24"/>
        </w:rPr>
        <w:sym w:font="Symbol" w:char="F053"/>
      </w:r>
      <w:r w:rsidRPr="00566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* MAX (0; </w:t>
      </w: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>),</w:t>
      </w:r>
    </w:p>
    <w:p w14:paraId="4ADAF096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A0D8FDE" w14:textId="33792DB3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где </w:t>
      </w:r>
    </w:p>
    <w:p w14:paraId="15550667" w14:textId="422C2F95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– повышенный взнос по основанию, установленному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Pr="00566FE9">
        <w:rPr>
          <w:rFonts w:ascii="Times New Roman" w:hAnsi="Times New Roman"/>
          <w:sz w:val="24"/>
          <w:szCs w:val="24"/>
        </w:rPr>
        <w:t xml:space="preserve"> 5</w:t>
      </w:r>
      <w:r w:rsidR="005525B9" w:rsidRPr="00566FE9">
        <w:rPr>
          <w:rFonts w:ascii="Times New Roman" w:hAnsi="Times New Roman"/>
          <w:sz w:val="24"/>
          <w:szCs w:val="24"/>
        </w:rPr>
        <w:t>-1</w:t>
      </w:r>
      <w:r w:rsidRPr="00566FE9">
        <w:rPr>
          <w:rFonts w:ascii="Times New Roman" w:hAnsi="Times New Roman"/>
          <w:sz w:val="24"/>
          <w:szCs w:val="24"/>
        </w:rPr>
        <w:t xml:space="preserve"> Правил;</w:t>
      </w:r>
    </w:p>
    <w:p w14:paraId="79E34D38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k – коэффициент, определяющий размер повышенного взноса;</w:t>
      </w:r>
    </w:p>
    <w:p w14:paraId="20165934" w14:textId="46C89D44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объем привлечения банком-участником вкладов j</w:t>
      </w:r>
      <w:r w:rsidR="00626CA5" w:rsidRPr="00566FE9">
        <w:rPr>
          <w:rFonts w:ascii="Times New Roman" w:hAnsi="Times New Roman"/>
          <w:sz w:val="24"/>
          <w:szCs w:val="24"/>
        </w:rPr>
        <w:t xml:space="preserve">, соответствующих условиям срочности, </w:t>
      </w:r>
      <w:r w:rsidRPr="00566FE9">
        <w:rPr>
          <w:rFonts w:ascii="Times New Roman" w:hAnsi="Times New Roman"/>
          <w:sz w:val="24"/>
          <w:szCs w:val="24"/>
        </w:rPr>
        <w:t>в отчетном периоде t;</w:t>
      </w:r>
    </w:p>
    <w:p w14:paraId="1468DD1C" w14:textId="322EBBE2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средневзвешенная ставка вознаграждения банка-участника по привлеченным вкладам j</w:t>
      </w:r>
      <w:r w:rsidR="00626CA5" w:rsidRPr="00566FE9">
        <w:rPr>
          <w:rFonts w:ascii="Times New Roman" w:hAnsi="Times New Roman"/>
          <w:sz w:val="24"/>
          <w:szCs w:val="24"/>
        </w:rPr>
        <w:t>, соответствующим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в отчетном периоде t;</w:t>
      </w:r>
    </w:p>
    <w:p w14:paraId="15F73E03" w14:textId="0BC48D94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предельная ставка вознаграждения, которая рассчитывается в соответствии с Методикой как рыночная средневзвешенная ставка по группе вкладов j, </w:t>
      </w:r>
      <w:r w:rsidR="00626CA5" w:rsidRPr="00566FE9">
        <w:rPr>
          <w:rFonts w:ascii="Times New Roman" w:hAnsi="Times New Roman"/>
          <w:sz w:val="24"/>
          <w:szCs w:val="24"/>
        </w:rPr>
        <w:t>соответствующих условиям срочности,</w:t>
      </w:r>
      <w:r w:rsidR="00626CA5" w:rsidRPr="00566FE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>привлеченных в отчетном периоде t, увеличенная на размер спреда;</w:t>
      </w:r>
    </w:p>
    <w:p w14:paraId="4912AD77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MAX – оператор наибольшего значения, который приравнивает повышенный взнос ПВ2 нулю, если ставка банка-участника </w:t>
      </w: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не превышает предельную ставку вознаграждения </w:t>
      </w: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>;</w:t>
      </w:r>
    </w:p>
    <w:p w14:paraId="6C9586CB" w14:textId="27CBB205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j – группа </w:t>
      </w:r>
      <w:r w:rsidR="00626CA5" w:rsidRPr="00566FE9">
        <w:rPr>
          <w:rFonts w:ascii="Times New Roman" w:hAnsi="Times New Roman"/>
          <w:sz w:val="24"/>
          <w:szCs w:val="24"/>
        </w:rPr>
        <w:t>вкладов, соответствующих условиям срочности,</w:t>
      </w:r>
      <w:r w:rsidRPr="00566FE9">
        <w:rPr>
          <w:rFonts w:ascii="Times New Roman" w:hAnsi="Times New Roman"/>
          <w:sz w:val="24"/>
          <w:szCs w:val="24"/>
        </w:rPr>
        <w:t xml:space="preserve"> согласно Методике;</w:t>
      </w:r>
    </w:p>
    <w:p w14:paraId="7644606C" w14:textId="4E77E835" w:rsidR="00A85EA1" w:rsidRPr="00566FE9" w:rsidRDefault="00625921" w:rsidP="00566FE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t – отчетный месяц.</w:t>
      </w:r>
    </w:p>
    <w:p w14:paraId="30103ABE" w14:textId="45E4D5F7" w:rsidR="009502CC" w:rsidRPr="00566FE9" w:rsidRDefault="00A85EA1" w:rsidP="00A85E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подпунктом 3) в соответствии с решением Совета директоров Фонда от 05.11.2025 г. №25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часть третью подпункта 3) пункта 5-2 внесены изменения</w:t>
      </w:r>
      <w:r w:rsidR="009502C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Совета директоров Фонда от </w:t>
      </w:r>
      <w:r w:rsidR="00E4733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24.02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.2026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670300DC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3) </w:t>
      </w:r>
      <w:r w:rsidRPr="00566FE9">
        <w:rPr>
          <w:rFonts w:ascii="Times New Roman" w:hAnsi="Times New Roman"/>
          <w:sz w:val="24"/>
          <w:szCs w:val="24"/>
        </w:rPr>
        <w:tab/>
        <w:t>если имеет место основание</w:t>
      </w:r>
      <w:r w:rsidRPr="00566FE9">
        <w:rPr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 xml:space="preserve">определения повышенного взноса, установленное пунктом 5-1 Правил, по вкладам, не соответствующим условиям срочности, то повышенный взнос рассчитывается как произведение объема привлечения, срока удержания, положительного превышения предельной ставки и коэффициента: </w:t>
      </w:r>
    </w:p>
    <w:p w14:paraId="7944D97A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1580A30" w14:textId="77777777" w:rsidR="00626CA5" w:rsidRPr="00566FE9" w:rsidRDefault="00626CA5" w:rsidP="00626CA5">
      <w:pPr>
        <w:tabs>
          <w:tab w:val="left" w:pos="0"/>
          <w:tab w:val="left" w:pos="1418"/>
        </w:tabs>
        <w:spacing w:after="0" w:line="240" w:lineRule="auto"/>
        <w:ind w:firstLine="35"/>
        <w:jc w:val="center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ПВ2 = k * </w:t>
      </w:r>
      <w:r w:rsidRPr="00566FE9">
        <w:rPr>
          <w:rFonts w:ascii="Times New Roman" w:hAnsi="Times New Roman"/>
          <w:sz w:val="24"/>
          <w:szCs w:val="24"/>
        </w:rPr>
        <w:sym w:font="Symbol" w:char="F053"/>
      </w:r>
      <w:r w:rsidRPr="00566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* 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lang w:eastAsia="ru-RU"/>
        </w:rPr>
        <w:t>S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vertAlign w:val="subscript"/>
          <w:lang w:val="sv-FI" w:eastAsia="ru-RU"/>
        </w:rPr>
        <w:t>j</w:t>
      </w:r>
      <w:r w:rsidRPr="00566FE9">
        <w:rPr>
          <w:rFonts w:ascii="Cambria Math" w:eastAsia="Times New Roman" w:hAnsi="Cambria Math" w:cs="Times New Roman"/>
          <w:iCs/>
          <w:color w:val="000000"/>
          <w:sz w:val="24"/>
          <w:szCs w:val="24"/>
          <w:vertAlign w:val="subscript"/>
          <w:lang w:eastAsia="ru-RU"/>
        </w:rPr>
        <w:t>t</w:t>
      </w:r>
      <w:r w:rsidRPr="00566FE9">
        <w:rPr>
          <w:rFonts w:ascii="Times New Roman" w:hAnsi="Times New Roman"/>
          <w:iCs/>
          <w:sz w:val="24"/>
          <w:szCs w:val="24"/>
        </w:rPr>
        <w:t xml:space="preserve"> </w:t>
      </w:r>
      <w:r w:rsidRPr="00566FE9">
        <w:rPr>
          <w:rFonts w:ascii="Times New Roman" w:hAnsi="Times New Roman"/>
          <w:sz w:val="24"/>
          <w:szCs w:val="24"/>
        </w:rPr>
        <w:t xml:space="preserve">* MAX (0; </w:t>
      </w: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>) / 12,</w:t>
      </w:r>
    </w:p>
    <w:p w14:paraId="098BD0CC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D5D12A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где:</w:t>
      </w:r>
    </w:p>
    <w:p w14:paraId="4CC614CB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ПВ2 – повышенный взнос по основанию, установленному пунктом 5-1 Правил;</w:t>
      </w:r>
    </w:p>
    <w:p w14:paraId="66189619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k – коэффициент, определяющий размер повышенного взноса;</w:t>
      </w:r>
    </w:p>
    <w:p w14:paraId="58431B91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Q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объем привлечения банком-участником вкладов j, не соответствующих условиям срочности, в отчетном периоде t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срока удержания</w:t>
      </w:r>
      <w:r w:rsidRPr="00566FE9">
        <w:rPr>
          <w:rFonts w:ascii="Times New Roman" w:hAnsi="Times New Roman"/>
          <w:sz w:val="24"/>
          <w:szCs w:val="24"/>
        </w:rPr>
        <w:t>;</w:t>
      </w:r>
    </w:p>
    <w:p w14:paraId="21856564" w14:textId="77777777" w:rsidR="00626CA5" w:rsidRPr="00566FE9" w:rsidRDefault="00626CA5" w:rsidP="00626CA5">
      <w:pPr>
        <w:tabs>
          <w:tab w:val="left" w:pos="541"/>
        </w:tabs>
        <w:spacing w:after="0" w:line="240" w:lineRule="auto"/>
        <w:ind w:firstLine="744"/>
        <w:jc w:val="both"/>
        <w:rPr>
          <w:rFonts w:ascii="Cambria Math" w:eastAsia="Times New Roman" w:hAnsi="Cambria Math" w:cs="Times New Roman"/>
          <w:i/>
          <w:color w:val="000000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S</w:t>
      </w: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val="sv-FI" w:eastAsia="ru-RU"/>
        </w:rPr>
        <w:t>j</w:t>
      </w:r>
      <w:r w:rsidRPr="00566FE9"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bscript"/>
          <w:lang w:eastAsia="ru-RU"/>
        </w:rPr>
        <w:t>t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 срок удержания вкладов j банком-участником на конец отчетного месяца 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t</w:t>
      </w:r>
      <w:r w:rsidRPr="00566FE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определяемый как минимальное значение между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фиксированным и расчётным сроками удержания вкладов, не соответствующих условиям срочности, в порядке, определенном Приложением 1 к Правилам;</w:t>
      </w:r>
    </w:p>
    <w:p w14:paraId="158F6D65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lastRenderedPageBreak/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средневзвешенная ставка вознаграждения банка-участника по привлеченным вкладам j, не соответствующим условиям срочности, в отчетном периоде t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срока удержания</w:t>
      </w:r>
      <w:r w:rsidRPr="00566FE9">
        <w:rPr>
          <w:rFonts w:ascii="Times New Roman" w:hAnsi="Times New Roman"/>
          <w:sz w:val="24"/>
          <w:szCs w:val="24"/>
        </w:rPr>
        <w:t>;</w:t>
      </w:r>
    </w:p>
    <w:p w14:paraId="3A647AC8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– предельная ставка вознаграждения, которая рассчитывается в соответствии с Методикой, как рыночная средневзвешенная ставка по группе вкладов j, не соответствующих условиям срочности, привлеченных в отчетном периоде t, с учетом сроком удержания, увеличенная на размер спреда;</w:t>
      </w:r>
    </w:p>
    <w:p w14:paraId="3BC7223F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 xml:space="preserve">MAX – оператор наибольшего значения, который приравнивает повышенный взнос ПВ2 нулю, если ставка банка-участника </w:t>
      </w:r>
      <w:proofErr w:type="spellStart"/>
      <w:r w:rsidRPr="00566FE9">
        <w:rPr>
          <w:rFonts w:ascii="Times New Roman" w:hAnsi="Times New Roman"/>
          <w:sz w:val="24"/>
          <w:szCs w:val="24"/>
        </w:rPr>
        <w:t>R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 xml:space="preserve"> не превышает предельную ставку вознаграждения </w:t>
      </w:r>
      <w:proofErr w:type="spellStart"/>
      <w:r w:rsidRPr="00566FE9">
        <w:rPr>
          <w:rFonts w:ascii="Times New Roman" w:hAnsi="Times New Roman"/>
          <w:sz w:val="24"/>
          <w:szCs w:val="24"/>
        </w:rPr>
        <w:t>ПСВ</w:t>
      </w:r>
      <w:r w:rsidRPr="00566FE9">
        <w:rPr>
          <w:rFonts w:ascii="Times New Roman" w:hAnsi="Times New Roman"/>
          <w:sz w:val="24"/>
          <w:szCs w:val="24"/>
          <w:vertAlign w:val="subscript"/>
        </w:rPr>
        <w:t>jt</w:t>
      </w:r>
      <w:proofErr w:type="spellEnd"/>
      <w:r w:rsidRPr="00566FE9">
        <w:rPr>
          <w:rFonts w:ascii="Times New Roman" w:hAnsi="Times New Roman"/>
          <w:sz w:val="24"/>
          <w:szCs w:val="24"/>
        </w:rPr>
        <w:t>;</w:t>
      </w:r>
    </w:p>
    <w:p w14:paraId="6179B1B0" w14:textId="77777777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j – группа вкладов, не соответствующих условиям срочности, согласно Методике;</w:t>
      </w:r>
    </w:p>
    <w:p w14:paraId="0ACA2BD2" w14:textId="14A28EDF" w:rsidR="00626CA5" w:rsidRPr="00566FE9" w:rsidRDefault="00626CA5" w:rsidP="00626CA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t – отчетный месяц.</w:t>
      </w:r>
    </w:p>
    <w:p w14:paraId="0972A4F2" w14:textId="777777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Значение коэффициента k, определяющего размер повышенного взноса, устанавливается в коридоре от 0,2 до 1,0 на бессрочный период и утверждается приказом Председателя Фонда либо лица, его замещающего (при наличии приказа о возложении обязанностей) на основании рекомендаций коллегиального органа Фонда, уполномоченного вырабатывать рекомендации по ставкам вознаграждения на депозитном рынке. При необходимости значение коэффициента k может быть пересмотрено, в том числе по рекомендации Консультативного Совета Фонда.</w:t>
      </w:r>
    </w:p>
    <w:p w14:paraId="0E2E8061" w14:textId="6E804C77" w:rsidR="00625921" w:rsidRPr="00566FE9" w:rsidRDefault="00625921" w:rsidP="006259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Для расчета повышенного взноса</w:t>
      </w:r>
      <w:bookmarkStart w:id="6" w:name="_Hlk185437195"/>
      <w:r w:rsidR="00F42E1B" w:rsidRPr="00566FE9">
        <w:rPr>
          <w:rFonts w:ascii="Times New Roman" w:hAnsi="Times New Roman"/>
          <w:sz w:val="24"/>
          <w:szCs w:val="24"/>
        </w:rPr>
        <w:t xml:space="preserve"> по</w:t>
      </w:r>
      <w:r w:rsidRPr="00566FE9">
        <w:rPr>
          <w:rFonts w:ascii="Times New Roman" w:hAnsi="Times New Roman"/>
          <w:sz w:val="24"/>
          <w:szCs w:val="24"/>
        </w:rPr>
        <w:t xml:space="preserve"> </w:t>
      </w:r>
      <w:r w:rsidR="00F42E1B" w:rsidRPr="00566FE9">
        <w:rPr>
          <w:rFonts w:ascii="Times New Roman" w:hAnsi="Times New Roman"/>
          <w:sz w:val="24"/>
          <w:szCs w:val="24"/>
        </w:rPr>
        <w:t xml:space="preserve">основанию, установленному </w:t>
      </w:r>
      <w:r w:rsidR="005525B9" w:rsidRPr="00566FE9">
        <w:rPr>
          <w:rFonts w:ascii="Times New Roman" w:hAnsi="Times New Roman"/>
          <w:sz w:val="24"/>
          <w:szCs w:val="24"/>
        </w:rPr>
        <w:t>пунктом</w:t>
      </w:r>
      <w:r w:rsidR="00F42E1B" w:rsidRPr="00566FE9">
        <w:rPr>
          <w:rFonts w:ascii="Times New Roman" w:hAnsi="Times New Roman"/>
          <w:sz w:val="24"/>
          <w:szCs w:val="24"/>
        </w:rPr>
        <w:t xml:space="preserve"> 5</w:t>
      </w:r>
      <w:r w:rsidR="005525B9" w:rsidRPr="00566FE9">
        <w:rPr>
          <w:rFonts w:ascii="Times New Roman" w:hAnsi="Times New Roman"/>
          <w:sz w:val="24"/>
          <w:szCs w:val="24"/>
        </w:rPr>
        <w:t>-1</w:t>
      </w:r>
      <w:r w:rsidR="00F42E1B" w:rsidRPr="00566FE9">
        <w:rPr>
          <w:rFonts w:ascii="Times New Roman" w:hAnsi="Times New Roman"/>
          <w:sz w:val="24"/>
          <w:szCs w:val="24"/>
        </w:rPr>
        <w:t xml:space="preserve"> Правил, </w:t>
      </w:r>
      <w:bookmarkEnd w:id="6"/>
      <w:r w:rsidRPr="00566FE9">
        <w:rPr>
          <w:rFonts w:ascii="Times New Roman" w:hAnsi="Times New Roman"/>
          <w:sz w:val="24"/>
          <w:szCs w:val="24"/>
        </w:rPr>
        <w:t xml:space="preserve">используются сведения по средневзвешенным ставкам и объемам привлечения по группам вкладов за отчетный месяц, </w:t>
      </w:r>
      <w:r w:rsidR="00626CA5" w:rsidRPr="00566FE9">
        <w:rPr>
          <w:rFonts w:ascii="Times New Roman" w:hAnsi="Times New Roman"/>
          <w:sz w:val="24"/>
          <w:szCs w:val="24"/>
        </w:rPr>
        <w:t xml:space="preserve">представленные по формам Таблиц 1 и 5 </w:t>
      </w:r>
      <w:r w:rsidRPr="00566FE9">
        <w:rPr>
          <w:rFonts w:ascii="Times New Roman" w:hAnsi="Times New Roman"/>
          <w:sz w:val="24"/>
          <w:szCs w:val="24"/>
        </w:rPr>
        <w:t>отчета INDDEP-1 за отчетный месяц.</w:t>
      </w:r>
    </w:p>
    <w:p w14:paraId="5E297B17" w14:textId="6C82E2AF" w:rsidR="00625921" w:rsidRPr="00566FE9" w:rsidRDefault="00625921" w:rsidP="00625921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66FE9">
        <w:rPr>
          <w:rFonts w:ascii="Times New Roman" w:hAnsi="Times New Roman"/>
          <w:sz w:val="24"/>
          <w:szCs w:val="24"/>
        </w:rPr>
        <w:t>Порядок расчета предельных ставок вознаграждения по вкладам с фиксированной процентной ставкой в национальной валюте установлен Методикой.</w:t>
      </w:r>
    </w:p>
    <w:p w14:paraId="27529E5C" w14:textId="188D193B" w:rsidR="004A3B50" w:rsidRPr="00566FE9" w:rsidRDefault="004A3B50" w:rsidP="004A3B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6 внесено дополнение в соответствии с решением Совета директоров Фонда от 14.02.2025 г. № 2</w:t>
      </w:r>
    </w:p>
    <w:p w14:paraId="30D3345C" w14:textId="1FFA1FAE" w:rsidR="00AD504C" w:rsidRPr="00566FE9" w:rsidRDefault="00AD504C" w:rsidP="00605FB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основания, предусмотренного подпунктом 1) пункта 5 Правил, используются (по отдельности или в совокупности):</w:t>
      </w:r>
    </w:p>
    <w:p w14:paraId="318C6818" w14:textId="77777777" w:rsidR="00AD504C" w:rsidRPr="00566FE9" w:rsidRDefault="00AD504C" w:rsidP="00605FB4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банка-участника;</w:t>
      </w:r>
    </w:p>
    <w:p w14:paraId="72821CCF" w14:textId="403ACC02" w:rsidR="00AD504C" w:rsidRPr="00566FE9" w:rsidRDefault="00AD504C" w:rsidP="00605FB4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размещенная банком-участником на официальном сайте, в мобильном приложении и (или) на страницах в социальных сетях банка-участника.</w:t>
      </w:r>
    </w:p>
    <w:p w14:paraId="0B690452" w14:textId="618E7983" w:rsidR="00C635E2" w:rsidRPr="00566FE9" w:rsidRDefault="004B6C0B" w:rsidP="00C635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7 изложен в редакции решения Совета директоров Фонда от 25.08.2023г. № 25; 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редакции решения Совета директоров Фонда от 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10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5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C635E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№ </w:t>
      </w:r>
      <w:r w:rsidR="00F613E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11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редакции решения Совета директоров Фонда от 14.02.2025 г. № 2</w:t>
      </w:r>
    </w:p>
    <w:p w14:paraId="0BCD81A3" w14:textId="5C1A3ECF" w:rsidR="006E0B8D" w:rsidRPr="00566FE9" w:rsidRDefault="00F613E4" w:rsidP="00F07549">
      <w:pPr>
        <w:pStyle w:val="aa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оснований, предусмотренных подпунктами 2)</w:t>
      </w:r>
      <w:r w:rsidR="00F42E1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5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пунктом 5-1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используются (по отдельности или в совокупности):</w:t>
      </w:r>
    </w:p>
    <w:p w14:paraId="65F310DF" w14:textId="39C67CD6" w:rsidR="006E0B8D" w:rsidRPr="00566FE9" w:rsidRDefault="006E0B8D" w:rsidP="009B72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1) изложен в редакции решени</w:t>
      </w:r>
      <w:r w:rsidR="0061050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 № 14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7A754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решения Совета директоров Фонда от 26.12.2023г. № 37</w:t>
      </w:r>
    </w:p>
    <w:p w14:paraId="6D20179B" w14:textId="6207ABC3" w:rsidR="00D2531A" w:rsidRPr="00566FE9" w:rsidRDefault="007A754C" w:rsidP="006E0B8D">
      <w:pPr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за отчетный месяц, представляемые по форме Таблицы 5 </w:t>
      </w:r>
      <w:r w:rsidR="00F42E1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Таблицы 6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</w:t>
      </w:r>
      <w:r w:rsidR="00FA3F4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INDDEP-1 за три месяца, предшествующих первому числу третьего месяца отчетного квартала;</w:t>
      </w:r>
    </w:p>
    <w:p w14:paraId="0B50ACD1" w14:textId="6AD5D29D" w:rsidR="00C635E2" w:rsidRPr="00566FE9" w:rsidRDefault="00C635E2" w:rsidP="00C635E2">
      <w:pPr>
        <w:pStyle w:val="aa"/>
        <w:numPr>
          <w:ilvl w:val="1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банка-участника.</w:t>
      </w:r>
    </w:p>
    <w:p w14:paraId="3E124E7F" w14:textId="43D51372" w:rsidR="00067165" w:rsidRPr="00566FE9" w:rsidRDefault="00067165" w:rsidP="00067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7-1 внесены изменения в соответствии с решением Совета директоров Фонда от 25.08.2023г. № 25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 соответствии с решением Совета директоров Фонда от 14.02.2025 г. № 2</w:t>
      </w:r>
    </w:p>
    <w:p w14:paraId="31DCCA43" w14:textId="53DCDBAD" w:rsidR="00AD504C" w:rsidRPr="00566FE9" w:rsidRDefault="0047668E" w:rsidP="00605FB4">
      <w:pPr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наличия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основания, предусмотренного подпунктом </w:t>
      </w:r>
      <w:r w:rsidR="005525B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пункта 5 Правил, используются (по отдельности или в совокупности)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C469A1C" w14:textId="324DB0AD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 за отчетный месяц, представляемые по форме Таблицы 7 согласно отчету 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третьего месяца отчетного квартала за предыдущие последовательные три месяца;</w:t>
      </w:r>
    </w:p>
    <w:p w14:paraId="2B92FB51" w14:textId="77777777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документально подтвержденные данные уполномоченного органа, Национального Банка и клиентов банка-участника;</w:t>
      </w:r>
    </w:p>
    <w:p w14:paraId="40C00F6B" w14:textId="77777777" w:rsidR="00372C95" w:rsidRPr="00566FE9" w:rsidRDefault="00372C95" w:rsidP="00372C95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размещенная банком-участником на официальном сайте, в мобильном приложении и (или) на страницах в социальных сетях банка-участника.</w:t>
      </w:r>
    </w:p>
    <w:p w14:paraId="231C502B" w14:textId="35BCD37F" w:rsidR="00372C95" w:rsidRPr="00566FE9" w:rsidRDefault="00372C95" w:rsidP="0037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настоящего пункта не распространяются на жилищный строительный сберегательный банк</w:t>
      </w:r>
      <w:r w:rsidR="00C961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обладающий статусом национального института развития,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банки-участники, использующие услуги Национального оператора почты по привлечению депозитов физических лиц.</w:t>
      </w:r>
    </w:p>
    <w:p w14:paraId="103C425D" w14:textId="77777777" w:rsidR="00372C95" w:rsidRPr="00566FE9" w:rsidRDefault="00372C95" w:rsidP="00372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привлечения банком-участником депозитов физических лиц через посредника, такой банк-участник уплачивает повышенные взносы в течение пяти кварталов с момента выявления.</w:t>
      </w:r>
    </w:p>
    <w:p w14:paraId="478882D7" w14:textId="420A150E" w:rsidR="00E25ED4" w:rsidRPr="00566FE9" w:rsidRDefault="00E25ED4" w:rsidP="00887F87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8</w:t>
      </w:r>
      <w:r w:rsidR="00E87C1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изложен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25.08.2023г. № 25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внесены изменения </w:t>
      </w:r>
      <w:r w:rsidR="006E40B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 дополнен</w:t>
      </w:r>
      <w:r w:rsidR="0095770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ия</w:t>
      </w:r>
      <w:r w:rsidR="006E40B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FF37A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26.12.2023г. № 37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3541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изложен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соответствии с решением Совета директоров Фонда от 14.02.2025 г. № 2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внесены изменения в соответствии с решением Совета директоров Фонда от 05.11.2025 г. № 25</w:t>
      </w:r>
    </w:p>
    <w:p w14:paraId="7D2250BA" w14:textId="5FA9057F" w:rsidR="00E25ED4" w:rsidRPr="00566FE9" w:rsidRDefault="00E25ED4" w:rsidP="00E25ED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взноса за системный риск банка-участника рассчитывается в соответствии с порядком расчета размера взноса за системный риск, предусмотренн</w:t>
      </w:r>
      <w:r w:rsidR="005A32E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приложением 1 к Правилам, по группам вкладов.</w:t>
      </w:r>
    </w:p>
    <w:p w14:paraId="58303419" w14:textId="6EC19B4F" w:rsidR="00626CA5" w:rsidRPr="00566FE9" w:rsidRDefault="00626CA5" w:rsidP="00626CA5">
      <w:pPr>
        <w:tabs>
          <w:tab w:val="left" w:pos="541"/>
        </w:tabs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банку-участнику взноса за системный риск используются следующие сведения:</w:t>
      </w:r>
    </w:p>
    <w:p w14:paraId="4F12D131" w14:textId="1470138C" w:rsidR="00E25ED4" w:rsidRPr="00566FE9" w:rsidRDefault="00E25ED4" w:rsidP="00E2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566F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представляемы</w:t>
      </w:r>
      <w:r w:rsidR="00A85EA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6CA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банками-участниками в Национальный Банк по формам Таблиц 1 и 5</w:t>
      </w:r>
      <w:r w:rsidR="00626CA5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отчету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="0006716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месяц;</w:t>
      </w:r>
    </w:p>
    <w:p w14:paraId="3D1420A0" w14:textId="2BB16043" w:rsidR="00E25ED4" w:rsidRPr="00566FE9" w:rsidRDefault="00E25ED4" w:rsidP="00E25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документально подтвержденны</w:t>
      </w:r>
      <w:r w:rsidR="007A75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уполномоченного органа, Национального Ба</w:t>
      </w:r>
      <w:r w:rsidR="0023544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нка и клиентов банка-участника.</w:t>
      </w:r>
    </w:p>
    <w:p w14:paraId="78146360" w14:textId="14204E56" w:rsidR="00E14838" w:rsidRPr="00566FE9" w:rsidRDefault="00E14838" w:rsidP="00E1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за системный риск не рассчитывается по вкладам, по которым часть вознаграждения субсидируется государством (в рамках системы жилищных строительных сбережений, государственной образовательной накопительной системы) или предусмотрены премии государства.</w:t>
      </w:r>
    </w:p>
    <w:p w14:paraId="366A0033" w14:textId="1F2E6FE8" w:rsidR="001C5C09" w:rsidRPr="00566FE9" w:rsidRDefault="001C5C09" w:rsidP="00E14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66FE9">
        <w:rPr>
          <w:rFonts w:ascii="Times New Roman" w:hAnsi="Times New Roman"/>
          <w:sz w:val="24"/>
          <w:szCs w:val="24"/>
        </w:rPr>
        <w:t>Значение коэффициента b, определяющего размер взноса за системный риск в соответствии с приложением 1 к Правилам, устанавливается в коридоре от 0,2 до 1,0 на бессрочный период и утверждается приказом Председателя Фонда либо лица, его замещающего (при наличии приказа о возложении обязанностей) на основании рекомендаций уполномоченного коллегиального органа Фонда, уполномоченного вырабатывать рекомендации по ставкам вознаграждения на депозитном рынке. При необходимости значение коэффициента b может быть пересмотрено, в том числе по рекомендации Консультативного Совета Фонда.</w:t>
      </w:r>
    </w:p>
    <w:p w14:paraId="179541F4" w14:textId="11487C2E" w:rsidR="00067165" w:rsidRPr="00566FE9" w:rsidRDefault="00067165" w:rsidP="0006716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9 внесены изменения в соответствии с решением Совета директоров Фонда от 25.08.2023г. № 25</w:t>
      </w:r>
    </w:p>
    <w:p w14:paraId="6C6FEF0E" w14:textId="0A1E4250" w:rsidR="00AD504C" w:rsidRPr="00566FE9" w:rsidRDefault="0047668E" w:rsidP="008741A5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расчете </w:t>
      </w:r>
      <w:r w:rsidR="00372C9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предельной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ставки вознаграждения, а также средневзвешенной ставки банки-участники руководствуются следующей формулой расчета годовой эффективной ставки вознаграждения по вкладу или по совокупности зависимых друг от друга вкладов</w:t>
      </w:r>
      <w:r w:rsidR="00AD504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32E8EB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E4A86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A27F80" wp14:editId="160202A8">
            <wp:extent cx="3013710" cy="5327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DD7A3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663B4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14:paraId="6E8BC1E9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n - порядковый номер последнего платежа клиента;</w:t>
      </w:r>
    </w:p>
    <w:p w14:paraId="029AF977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j - порядковый номер платежа клиента;</w:t>
      </w:r>
    </w:p>
    <w:p w14:paraId="0E60FA6A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Lj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j-того платежа клиента банку-участнику, в том числе внесение вклада и иные платежи, связанные с внесением вклада и его обслуживанием;</w:t>
      </w:r>
    </w:p>
    <w:p w14:paraId="3973601F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APR - годовая эффективная ставка вознаграждения;</w:t>
      </w:r>
    </w:p>
    <w:p w14:paraId="1A3B44CE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tj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период времени со дня привлечения вклада до момента j-того платежа клиента (в днях);</w:t>
      </w:r>
    </w:p>
    <w:p w14:paraId="6ECB4782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 - порядковый номер последней выплаты клиенту;</w:t>
      </w:r>
    </w:p>
    <w:p w14:paraId="07833AAB" w14:textId="77777777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і - порядковый номер выплаты клиенту;</w:t>
      </w:r>
    </w:p>
    <w:p w14:paraId="506E7016" w14:textId="60DA7D28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Pi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сумма і-той выплаты/ начисления по вкладу, включающая, в том числе, вознаграждения по вкладу, возврат вкладов, вознаграждения, предусмотренные к выплате депозитору либо по его поручению третьим лицам, по другим договорам или дополнительным соглашениям, связанным с основным вкладом (за исключением денежных выплат за осуществление безналичных платежей и (или) переводов);</w:t>
      </w:r>
    </w:p>
    <w:p w14:paraId="37CEDE26" w14:textId="0E6938FD" w:rsidR="00AD504C" w:rsidRPr="00566FE9" w:rsidRDefault="00AD504C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ti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период времени со дня привлечения вклада до момента і-той выплаты/ начисления (в днях), в том числе, в случае осуществления выплаты/ начисления вознаграждения досрочно.</w:t>
      </w:r>
    </w:p>
    <w:p w14:paraId="162D2FB3" w14:textId="45735A29" w:rsidR="00AD504C" w:rsidRPr="00566FE9" w:rsidRDefault="001C5C09" w:rsidP="0042551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Исключен в соответствии с решением Совета директоров Фонда от </w:t>
      </w:r>
      <w:r w:rsidRPr="00566FE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14.02.2025 г. № 2. </w:t>
      </w:r>
    </w:p>
    <w:p w14:paraId="5E8B9BF9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ежеквартально производит расчет значений количественных и качественных индикаторов банков-участников на основании сведений, получаемых от Национального Банка и уполномоченного органа, а также сведений размещенных на официальных интернет-ресурсах международных рейтинговых агентств Standard &amp;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Poor’s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Moody´s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Fitch, банков-участников, АО «Казахстанская фондовая биржа» и депозитария финансовой отчетности.</w:t>
      </w:r>
    </w:p>
    <w:p w14:paraId="2CEB9745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сведений, используемых для расчета значений количественных и качественных индикаторов, приведен в приложении 2 к Правилам.</w:t>
      </w:r>
    </w:p>
    <w:p w14:paraId="6516F68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количественным индикаторам относятся показатели, характеризующие:</w:t>
      </w:r>
    </w:p>
    <w:p w14:paraId="3CFD59D0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адекватность капитала (С-1, С-2, С-3, особый параметр С);</w:t>
      </w:r>
    </w:p>
    <w:p w14:paraId="5E6B4B31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активов (А-1, А-2, А-3, А-4);</w:t>
      </w:r>
    </w:p>
    <w:p w14:paraId="55306D58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доходность (Е-1, Е-2, Е-3, Е-4, Е-5, особый параметр E);</w:t>
      </w:r>
    </w:p>
    <w:p w14:paraId="3DDF9AF1" w14:textId="77777777" w:rsidR="00AD504C" w:rsidRPr="00566FE9" w:rsidRDefault="00AD504C" w:rsidP="0042551D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ликвидность (L-1, L-2, L-3, особый параметр L).</w:t>
      </w:r>
    </w:p>
    <w:p w14:paraId="4647DE73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качественным индикаторам относятся показатели, характеризующие:</w:t>
      </w:r>
    </w:p>
    <w:p w14:paraId="4E2DC5E2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рейтинга банка-участника, присвоенного уполномоченным органом по итогам SREP – Q-1;</w:t>
      </w:r>
    </w:p>
    <w:p w14:paraId="4D0D3C5A" w14:textId="455E1F1E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Подпункт 2)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94400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0FD12CF4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присвоенного банку-участнику долгосрочного кредитного рейтинга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Standard&amp;Poor’s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Fitch) или долгосрочного рейтинга по депозитам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Moody’s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их отсутствие – Q-2;</w:t>
      </w:r>
    </w:p>
    <w:p w14:paraId="66B64177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или отсутствие мнения с оговоркой (особых мнений) по годовой аудированной финансовой отчетности – Q-3;</w:t>
      </w:r>
    </w:p>
    <w:p w14:paraId="78FA4E3D" w14:textId="77777777" w:rsidR="00AD504C" w:rsidRPr="00566FE9" w:rsidRDefault="00AD504C" w:rsidP="00711432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раскрытия информации – Q-4.</w:t>
      </w:r>
    </w:p>
    <w:p w14:paraId="35987C76" w14:textId="50658100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14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  <w:r w:rsidR="001C5C0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внесено дополнение в соответствии с решением Совета директоров Фонда от 14.02.2025 г. № 2</w:t>
      </w:r>
    </w:p>
    <w:p w14:paraId="35EB8FE9" w14:textId="502FF545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количественных индикаторов используются сведения, представляемые Национальным Банком за последний рабочий день месяца, предшествующего отчетному кварталу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ежеквартальная отчетность, а также годовая отчетность, 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которая используется для расчета ставок взносов</w:t>
      </w:r>
      <w:r w:rsidR="00755E2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первый квартал отчетного года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FCBDB4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 количественных индикаторов рассчитываются по формулам, приведенным в приложении 3 к Правилам.</w:t>
      </w:r>
    </w:p>
    <w:p w14:paraId="030676F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значения любого количественного индикатора банка-участника, за исключением особых параметров С, E, L, полученное значение соотносится с установленным для него пороговым значением, приведенным в приложении 4 к Правилам.</w:t>
      </w:r>
    </w:p>
    <w:p w14:paraId="2A0F7E29" w14:textId="465E743E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порогового значения, к которому было отнесено рассчитанное значение количественного индикатора, банку-участнику присваивается по данному индикатору балл, соответствующий указанному пороговому значению.</w:t>
      </w:r>
    </w:p>
    <w:p w14:paraId="309E381B" w14:textId="533AF4C8" w:rsidR="00E72B38" w:rsidRPr="00566FE9" w:rsidRDefault="00E72B38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17 изложен в редакции решения Совета директоров Фонда от 14.02.2025 г. № 2</w:t>
      </w:r>
    </w:p>
    <w:p w14:paraId="2F67B1DB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качественного индикатора Q-1 используются сведения, представляемые уполномоченным органом. Данные сведения используются для расчета качественного индикатора Q-1 в течение последующих четырех кварталов с момента их предоставления. </w:t>
      </w:r>
    </w:p>
    <w:p w14:paraId="602D0C17" w14:textId="77777777" w:rsidR="00887F87" w:rsidRPr="00566FE9" w:rsidRDefault="00AD504C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Качественному индикатору Q-1 определяется балл в зависимости от присвоенного банку-участнику рейтинга уполномоченным органом согласно приложению 5 к Правилам. </w:t>
      </w:r>
    </w:p>
    <w:p w14:paraId="165CB0E3" w14:textId="77777777" w:rsidR="00887F87" w:rsidRPr="00566FE9" w:rsidRDefault="00AD504C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обновления сведений уполномоченным органом по истечении четырех кварталов с момента последнего предоставления сведений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значения индикатора Q-1 сохраняются на уровне значений, рассчитанных в предыдущем квартале. </w:t>
      </w:r>
    </w:p>
    <w:p w14:paraId="35EF453B" w14:textId="3B35B48F" w:rsidR="00E85786" w:rsidRPr="00566FE9" w:rsidRDefault="00E85786" w:rsidP="00E85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получения актуальных сведений от уполномоченного органа индикатор Q-1 подлежит последующему перерасчету. </w:t>
      </w:r>
    </w:p>
    <w:p w14:paraId="6BA1C82A" w14:textId="02082B16" w:rsidR="00A363C4" w:rsidRPr="00566FE9" w:rsidRDefault="00F9160D" w:rsidP="0071143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первая пункта 18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27.09.2022г. № 29</w:t>
      </w:r>
      <w:r w:rsidR="00C20C4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ч</w:t>
      </w:r>
      <w:r w:rsidR="00A363C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асть третья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A363C4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 № 14</w:t>
      </w:r>
    </w:p>
    <w:p w14:paraId="3888DB1C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Q-2 используются сведения международных рейтинговых агентств о долгосрочном кредитном рейтинге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Standard&amp;Poor’s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Fitch) или о долгосрочном рейтинге по депозитам (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Moody’s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банка-участника, размещенные на официальных интернет-ресурсах международных рейтинговых агентств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Standard&amp;Poor’s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Moody´s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Fitch по состоянию на первое число третьего месяца отчётного квартала.</w:t>
      </w:r>
    </w:p>
    <w:p w14:paraId="754A91B8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Качественному индикатору Q-2 определяется балл в зависимости от присвоенного банку-участнику рейтинга международными рейтинговыми агентствами согласно приложению 5 к Правилам. В случае присвоения банку-участнику рейтингов более чем одним международным рейтинговым агентством, для определения баллов по качественному индикатору Q-2 используется рейтинг согласно одному из следующих принципов:</w:t>
      </w:r>
    </w:p>
    <w:p w14:paraId="48C523CC" w14:textId="7F75C235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рейтинга, при этом, если они неравнозначные – используется самый низкий рейтинг;</w:t>
      </w:r>
    </w:p>
    <w:p w14:paraId="4DFB2EF0" w14:textId="4E4663CD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рейтинга, при этом два из них равнозначные – используется равнозначный рейтинг;</w:t>
      </w:r>
    </w:p>
    <w:p w14:paraId="38448142" w14:textId="3B41303E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рейтинга, при этом, если они неравнозначные – используется самый низкий рейтинг.</w:t>
      </w:r>
    </w:p>
    <w:p w14:paraId="371F932C" w14:textId="77777777" w:rsidR="00AD504C" w:rsidRPr="00566FE9" w:rsidRDefault="00433B47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Q-2 дочернего банка используется его самостоятельный рейтинг, а в случае его отсутствия - рейтинг родительской организации.</w:t>
      </w:r>
    </w:p>
    <w:p w14:paraId="515DE2CA" w14:textId="74208341" w:rsidR="00D71199" w:rsidRPr="00566FE9" w:rsidRDefault="00D71199" w:rsidP="00D7119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первая пункта 19 изложена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№ </w:t>
      </w:r>
      <w:r w:rsidR="00F9160D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19D23720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расчета качественного индикатора Q-3 используется заключение независимых аудиторов к </w:t>
      </w:r>
      <w:r w:rsidR="00D71199" w:rsidRPr="00566FE9">
        <w:rPr>
          <w:rFonts w:ascii="Times New Roman" w:hAnsi="Times New Roman"/>
          <w:sz w:val="24"/>
          <w:szCs w:val="24"/>
        </w:rPr>
        <w:t xml:space="preserve">ежеквартальной (при наличии </w:t>
      </w:r>
      <w:proofErr w:type="spellStart"/>
      <w:r w:rsidR="00D71199" w:rsidRPr="00566FE9">
        <w:rPr>
          <w:rFonts w:ascii="Times New Roman" w:hAnsi="Times New Roman"/>
          <w:sz w:val="24"/>
          <w:szCs w:val="24"/>
        </w:rPr>
        <w:t>аудированного</w:t>
      </w:r>
      <w:proofErr w:type="spellEnd"/>
      <w:r w:rsidR="00D71199" w:rsidRPr="00566FE9">
        <w:rPr>
          <w:rFonts w:ascii="Times New Roman" w:hAnsi="Times New Roman"/>
          <w:sz w:val="24"/>
          <w:szCs w:val="24"/>
        </w:rPr>
        <w:t xml:space="preserve"> ежеквартального отчета) и (или) годовой</w:t>
      </w:r>
      <w:r w:rsidR="00D7119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отчетности банка-участника. </w:t>
      </w:r>
    </w:p>
    <w:p w14:paraId="30999500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наличия оговорок и (или) особых мнений в аудиторском заключении к финансовой отчетности, баллы, набранные в соответствующих количественных индикаторах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приложению 4 к Правилам, отличные от нуля, в зависимости от объекта оговорки/особого мнения, присваиваются качественному индикатору Q-3 с отрицательным знаком.</w:t>
      </w:r>
    </w:p>
    <w:p w14:paraId="0EF5FAB1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четкого определения объекта оговорки или особого мнения в рамках количественных индикаторов, отказа от выражения мнения, а также выражения аудиторами банка-участника мнения о неопределенности в отношении непрерывности деятельности присваивается балл согласно приложению 5 к Правилам.</w:t>
      </w:r>
    </w:p>
    <w:p w14:paraId="0D9F1C0A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Баллы, полученные согласно перечисленным условиям, суммируются при их одновременном выполнении, образуя итоговый балл по качественному индикатору Q-3. </w:t>
      </w:r>
    </w:p>
    <w:p w14:paraId="2C0366E7" w14:textId="77777777" w:rsidR="00AD504C" w:rsidRPr="00566FE9" w:rsidRDefault="00AD504C" w:rsidP="007114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сглаживания искажающего влияния фиксированного значения, полученного из годовой аудированной финансовой отчетности и используемого на протяжении следующих четырех кварталов, ежеквартально применяется уменьшение веса показателя Q-3 на 25%, начиная со второго квартала и до получения новых данных согласно приложению 5 к Правилам. </w:t>
      </w:r>
    </w:p>
    <w:p w14:paraId="198F7966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качественного индикатора Q-4 используется оценка одновременного выполнения трех условий согласно приложению 5 к Правилам. При выполнении банком-участником всех условий присваивается значение равное 6 баллам, а в случае невыполнения хотя бы одного из них присваивается значение равное 0.</w:t>
      </w:r>
    </w:p>
    <w:p w14:paraId="3030EA7D" w14:textId="7777777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баллов по всем количественным и качественным индикаторам рассчитывается общий балл банка-участника, который определяется как сумма всех присвоенных баллов.</w:t>
      </w:r>
    </w:p>
    <w:p w14:paraId="5FA08C3C" w14:textId="2F2C1C07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расчета общих баллов рассчитывается общий накопительный балл банка-участника, который определяется как сумма произведений общих баллов банка-участника за последние три квартала, включая отчетный, на вес квартала, приведенный в приложении 6 к Правилам.</w:t>
      </w:r>
    </w:p>
    <w:p w14:paraId="4A3C0259" w14:textId="214BEE33" w:rsidR="00E72B38" w:rsidRPr="00566FE9" w:rsidRDefault="00E72B38" w:rsidP="00E72B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23 внесено дополнение в соответствии с решением Совета директоров Фонда от 14.02.2025 г. № 2</w:t>
      </w:r>
    </w:p>
    <w:p w14:paraId="623E2DC9" w14:textId="6062D506" w:rsidR="00E72B38" w:rsidRPr="00566FE9" w:rsidRDefault="00AD504C" w:rsidP="00E72B38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расчета общего накопительного балла определяется классификационная группа и соответствующая ей ставка взноса 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банка-участника в соответствии с приложением 7 к Правилам. </w:t>
      </w:r>
    </w:p>
    <w:p w14:paraId="63512376" w14:textId="131B1483" w:rsidR="00E72B38" w:rsidRPr="00566FE9" w:rsidRDefault="00E72B38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24 внесены изменения в соответствии с решением Совета директоров Фонда от 14.02.2025 г. № 2</w:t>
      </w:r>
    </w:p>
    <w:p w14:paraId="40E6C032" w14:textId="76D27E4C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банка-участника, находящегося в процессе добровольной реорганизации в форме присоединения к другому банку-участнику, в случае если обязательства такого банка-участника перед депозиторами полностью переданы другому банку-участнику, предусмотренные в приложении 2 к Правилам, не учитываются Фондом, в расчете ставки взноса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68220A" w14:textId="0534E523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подтверждения факта передачи банком-участником активов и обязательств другому банку-участнику, такому банку необходимо представить в Фонд, копию передаточного акта, заверенную печатью банка-участника, в течение 3 (трех) рабочих дней с даты подписания передаточного акта.</w:t>
      </w:r>
    </w:p>
    <w:p w14:paraId="19A7DA45" w14:textId="3B618240" w:rsidR="000D2E8E" w:rsidRPr="00566FE9" w:rsidRDefault="000D2E8E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26 внесены дополнения в соответствии с решением Совета директоров Фонда от 14.02.2025 г. № 2</w:t>
      </w:r>
      <w:r w:rsidR="00D02FA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изложен в редакции </w:t>
      </w:r>
      <w:r w:rsidR="00D02FAC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Совета 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D02FAC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иректоров от 31.03.2026 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</w:t>
      </w:r>
      <w:r w:rsidR="00D02FAC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№ 7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(часть первая введена в действие с 19.03.2026 г.</w:t>
      </w:r>
      <w:r w:rsidR="00D02FAC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, част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и</w:t>
      </w:r>
      <w:r w:rsidR="00D02FAC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вторая и третья вводятся в действие с 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0</w:t>
      </w:r>
      <w:r w:rsidR="00D02FAC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.07.</w:t>
      </w:r>
      <w:r w:rsidR="00D02FAC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2026 г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.)</w:t>
      </w:r>
    </w:p>
    <w:p w14:paraId="08EEDEB6" w14:textId="34BFCEE6" w:rsidR="00AD504C" w:rsidRPr="00566FE9" w:rsidRDefault="00AD504C" w:rsidP="00711432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 органом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банковской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на прием депозитов, открытие и ведение банковских счетов физических лиц или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банковской лицензии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74420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операций, такой банк-участник переводится в классификационную группу E на период приостановления действия лицензии.</w:t>
      </w:r>
    </w:p>
    <w:p w14:paraId="181805A1" w14:textId="77777777" w:rsidR="00744207" w:rsidRPr="00744207" w:rsidRDefault="00744207" w:rsidP="007442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Hlk218767667"/>
      <w:bookmarkStart w:id="8" w:name="_Hlk218522102"/>
      <w:r w:rsidRP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Банк-участник, в отношении которого применен режим усиленного надзора, переводится в классификационную группу D на период его отнесения к данной категории.</w:t>
      </w:r>
      <w:bookmarkEnd w:id="7"/>
    </w:p>
    <w:p w14:paraId="6C9CBE23" w14:textId="77777777" w:rsidR="00744207" w:rsidRPr="00744207" w:rsidRDefault="00744207" w:rsidP="0074420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_Hlk218522110"/>
      <w:bookmarkEnd w:id="8"/>
      <w:r w:rsidRP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Банк-участник, в отношении которого применен режим </w:t>
      </w:r>
      <w:bookmarkStart w:id="10" w:name="_Hlk218522066"/>
      <w:r w:rsidRP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 финансовой устойчивости или</w:t>
      </w:r>
      <w:bookmarkEnd w:id="10"/>
      <w:r w:rsidRPr="00744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урегулирования, переводится в классификационную группу E на период его отнесения к данной категории.</w:t>
      </w:r>
    </w:p>
    <w:bookmarkEnd w:id="9"/>
    <w:p w14:paraId="06C909F7" w14:textId="12E83DE1" w:rsidR="00AD504C" w:rsidRPr="00566FE9" w:rsidRDefault="00AD504C" w:rsidP="0071143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настоящего пункта не распространяется на банки-участники, находящиеся в классификационных группах, по которым определена более высокая ставка взноса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ставка взноса</w:t>
      </w:r>
      <w:r w:rsidR="00E8578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определенная по классификационным группам, указанным в настоящем пункте.</w:t>
      </w:r>
    </w:p>
    <w:p w14:paraId="0FC816B7" w14:textId="62C526FD" w:rsidR="000D2E8E" w:rsidRPr="00566FE9" w:rsidRDefault="000D2E8E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27 внесены изменения в соответствии с решением Совета директоров Фонда от 14.02.2025 г. № 2</w:t>
      </w:r>
    </w:p>
    <w:p w14:paraId="698FEF64" w14:textId="044410A4" w:rsidR="00AD504C" w:rsidRPr="00566FE9" w:rsidRDefault="00AD504C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Банк, филиал банка-нерезидента Республики Казахстан, вновь вступивший в систему обязательного гарантирования депозитов, за исключением случаев, указанных в пунктах 26 и 28 Правил, в течение первых двух лет участия автоматически относится к классификационной группе D, и уплачивает взносы</w:t>
      </w:r>
      <w:r w:rsidR="00FF48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ставке, соответствующей данной группе. Срок истечения двухлетнего периода в отчётном квартале определяется относительно срока, указанного в пункте 30 Правил. В случае если двухлетний период завершается к сроку, указанному в пункте 30 Правил, то ставка взноса</w:t>
      </w:r>
      <w:r w:rsidR="00FF48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указанных в настоящем пункте банков-участников определяется в соответствии с общим порядком, определённым Правилами.</w:t>
      </w:r>
    </w:p>
    <w:p w14:paraId="3EC9BE09" w14:textId="71EA261C" w:rsidR="00804725" w:rsidRPr="00566FE9" w:rsidRDefault="00804725" w:rsidP="00804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пункт 28 </w:t>
      </w:r>
      <w:r w:rsidR="00A0166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№ 25</w:t>
      </w:r>
    </w:p>
    <w:p w14:paraId="51DFC50A" w14:textId="735C5B42" w:rsidR="00AD504C" w:rsidRPr="00566FE9" w:rsidRDefault="00AD504C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классификационной группе D со сроком пребывания в ней два года </w:t>
      </w:r>
      <w:r w:rsidR="0080472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отчетного квартала, в котором банк вступил в систему обязательного гарантирования депозитов,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банки-участники, созданные в результате реорганизации путем:</w:t>
      </w:r>
    </w:p>
    <w:p w14:paraId="1096F830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слияния банков-участников, отнесенных на момент слияния к классификационным группам A, B, C и/или D, а также их слияния с банком-участником, отнесенного на момент слияния к классификационной группе E; </w:t>
      </w:r>
    </w:p>
    <w:p w14:paraId="0ABBFDF7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 банка-участника, отнесенного на момент разделения к классификационной группе А, В, С или D;</w:t>
      </w:r>
    </w:p>
    <w:p w14:paraId="690AACDE" w14:textId="77777777" w:rsidR="00AD504C" w:rsidRPr="00566FE9" w:rsidRDefault="00AD504C" w:rsidP="00711432">
      <w:pPr>
        <w:pStyle w:val="aa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из другого банка-участника, отнесенного на момент реорганизации к классификационной группе А, В, С или D.</w:t>
      </w:r>
    </w:p>
    <w:p w14:paraId="5996AD12" w14:textId="58E65A8D" w:rsidR="00AD504C" w:rsidRPr="00566FE9" w:rsidRDefault="00AD504C" w:rsidP="0071143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Совета директоров Фонда устанавливается отнесение к классификационной группе D или Е и срок пребывания в ней для вновь вступивших в систему </w:t>
      </w:r>
      <w:r w:rsidR="00D65A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обязательного гарантирования депозитов банков,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созданных в результате реорганизации путем:</w:t>
      </w:r>
    </w:p>
    <w:p w14:paraId="047A5F03" w14:textId="77777777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слияния банков-участников, отнесенных на момент слияния к классификационной группе Е;</w:t>
      </w:r>
    </w:p>
    <w:p w14:paraId="659BB6E7" w14:textId="77777777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 банка-участника, отнесенного на момент разделения к классификационной группе Е;</w:t>
      </w:r>
    </w:p>
    <w:p w14:paraId="21C49A54" w14:textId="1BEBCEBD" w:rsidR="00AD504C" w:rsidRPr="00566FE9" w:rsidRDefault="00AD504C" w:rsidP="00711432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 из банка-участника, отнесенного на момент выделения к классификационной группе Е.</w:t>
      </w:r>
    </w:p>
    <w:p w14:paraId="0B276667" w14:textId="007019EE" w:rsidR="00804725" w:rsidRPr="00566FE9" w:rsidRDefault="00804725" w:rsidP="0080472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29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25.08.2023г.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25</w:t>
      </w:r>
    </w:p>
    <w:p w14:paraId="0E615D43" w14:textId="4056FAF8" w:rsidR="00AD504C" w:rsidRPr="00566FE9" w:rsidRDefault="00804725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исключения банка-участника из системы обязательного гарантирования депозитов в отчетном квартале, расчет взноса за данный квартал не производится. При прекращении обязанности банка-участника уплачивать взносы в связи с исключением его из системы обязательного гарантирования депозитов по основаниям, предусмотренными Законом, осуществляется сверка обязательств по уплате взносов за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последний расчетный период на основании информации об обязательствах банка-участника перед депозиторами, полученной от такого банка-участника.</w:t>
      </w:r>
    </w:p>
    <w:p w14:paraId="2F1E7CAC" w14:textId="009DB1CE" w:rsidR="009615AC" w:rsidRPr="00566FE9" w:rsidRDefault="00804725" w:rsidP="00BC38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A1AEF2" w14:textId="77777777" w:rsidR="00C95C95" w:rsidRPr="00566FE9" w:rsidRDefault="00C95C95" w:rsidP="00BC38C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C1594C" w14:textId="1A3A010E" w:rsidR="00F223F4" w:rsidRPr="00566FE9" w:rsidRDefault="00C7013F" w:rsidP="00BC38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Правила дополнены главой 2-1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</w:t>
      </w:r>
      <w:r w:rsidR="00B26CD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от 27.08.2021г. № 23</w:t>
      </w:r>
    </w:p>
    <w:p w14:paraId="6C8B9B36" w14:textId="3968A473" w:rsidR="009615AC" w:rsidRPr="00566FE9" w:rsidRDefault="00F223F4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2-1. Порядок уплаты обязательных календарных взносов</w:t>
      </w:r>
    </w:p>
    <w:p w14:paraId="7E79ADCF" w14:textId="77777777" w:rsidR="002535BF" w:rsidRPr="00566FE9" w:rsidRDefault="002535BF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AEE2BA" w14:textId="23C946D5" w:rsidR="000D2E8E" w:rsidRPr="00566FE9" w:rsidRDefault="006A79AB" w:rsidP="000D2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Пункт 30 </w:t>
      </w:r>
      <w:bookmarkStart w:id="11" w:name="_Hlk191550818"/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изложен в редакции решени</w:t>
      </w:r>
      <w:r w:rsidR="001C7FE6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я</w:t>
      </w: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Совета директоров Фонда от 19.05.2023г. </w:t>
      </w:r>
      <w:r w:rsidR="001C7FE6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 xml:space="preserve">                 </w:t>
      </w:r>
      <w:r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№ 15</w:t>
      </w:r>
      <w:bookmarkEnd w:id="11"/>
      <w:r w:rsidR="002535BF" w:rsidRPr="00566FE9"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  <w:t>;</w:t>
      </w:r>
      <w:r w:rsidR="00253A6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25.08.2023г. № 25</w:t>
      </w:r>
      <w:r w:rsidR="002535BF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</w:t>
      </w:r>
      <w:r w:rsidR="002535BF" w:rsidRPr="00566FE9">
        <w:t xml:space="preserve">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первая изложена в редакции решения Совета директоров Фонда от 26.12.2023г. № 37; пункт 30 изложен </w:t>
      </w:r>
      <w:r w:rsidR="00591F1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10.05.2024г. № 11</w:t>
      </w:r>
      <w:r w:rsidR="003541B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3E296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14.02.2025 г. № 2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часть первая изложена в редакции решения Совета директоров Фонда от 24.02.2026г. № 4</w:t>
      </w:r>
    </w:p>
    <w:p w14:paraId="70056FC5" w14:textId="325D7805" w:rsidR="003E2965" w:rsidRPr="00566FE9" w:rsidRDefault="003E2965" w:rsidP="003E2965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в срок до двадцать четвертого числа третьего месяца отчетного квартала включительно направляет уведомление банку-участнику в письменной форме с грифом «Конфиденциально» о его классификационной группе, ставке взноса за кредитный риск, взносе за системный риск и повышенном взносе </w:t>
      </w:r>
      <w:bookmarkStart w:id="12" w:name="_Hlk189132590"/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 подлежит уплате банком-участником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2"/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уведомление за первый квартал отчетного года содержит информацию о классификационной группе банка-участника и его ставке взноса за кредитный риск в соответствии с четвертым кварталом года, предшествующего отчетному. Дополнительно Фонд направляет банку-участнику в срок до десятого июня отчетного года уведомление о классификационной группе и ставке взноса за кредитный риск банка-участника за первый квартал отчетного года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1E8454" w14:textId="77777777" w:rsidR="003E2965" w:rsidRPr="00566FE9" w:rsidRDefault="003E2965" w:rsidP="003E29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Фонд на ежемесячной основе в срок до конца месяца, следующего за отчетным месяцем, </w:t>
      </w:r>
      <w:bookmarkStart w:id="13" w:name="_Hlk190700170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в электронной форме </w:t>
      </w:r>
      <w:bookmarkEnd w:id="13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 банку-участнику уведомление о размере взноса за системный риск и повышенного взноса, </w:t>
      </w:r>
      <w:bookmarkStart w:id="14" w:name="_Hlk189132633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если он подлежит уплате банком-участником по основанию, установленному пунктом 5-1 Правил,</w:t>
      </w:r>
      <w:bookmarkEnd w:id="14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 согласно приложению 8 к Правилам.</w:t>
      </w:r>
    </w:p>
    <w:p w14:paraId="30BEAD72" w14:textId="3C9DADBA" w:rsidR="00253A6A" w:rsidRPr="00566FE9" w:rsidRDefault="00253A6A" w:rsidP="003E296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Отправка уведомлений осуществляется способами, предусмотренными в договоре присоединения.</w:t>
      </w:r>
    </w:p>
    <w:p w14:paraId="2393A2B0" w14:textId="4034DD0E" w:rsidR="00253A6A" w:rsidRPr="00566FE9" w:rsidRDefault="00253A6A" w:rsidP="00253A6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Не допускается раскрытие банком-участником информации, указанной в части первой настоящего пункта, посредством финансовой отчетности, за исключением случая указания в ней общей суммы уплаченных банком-участником обязательных календарных, дополнительных и чрезвычайных взносов.</w:t>
      </w:r>
    </w:p>
    <w:p w14:paraId="3CADB678" w14:textId="7144C2BB" w:rsidR="00253A6A" w:rsidRPr="00566FE9" w:rsidRDefault="00253A6A" w:rsidP="00253A6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30-1</w:t>
      </w:r>
      <w:r w:rsidR="00ED087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25.08.2023г. № 25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абзац первый изложен в редакции решения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изложен в редакции решения Совета директоров Фонда от 15.04.2025 г. № 9</w:t>
      </w:r>
    </w:p>
    <w:p w14:paraId="1801375B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30-1. В случае выявления оснований для уплаты банком-участником повышенного взноса и (или) взноса за системный риск после направления уведомления банку-участнику о его классификационной группе и ставке взноса за кредитный риск, а также в случае перерасчета повышенного взноса и (или) взноса за системный риск согласно пункту 37 Правил, Фонд направляет банку-участнику дополнительное уведомление о необходимости уплаты и (или) перерасчете повышенного взноса и (или) взноса за системный риск.</w:t>
      </w:r>
    </w:p>
    <w:p w14:paraId="01B55A61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В случае необходимости уплаты повышенного взноса и (или) взноса за системный риск, банк-участник уплачивает повышенный взнос и (или) взнос за системный риск:</w:t>
      </w:r>
    </w:p>
    <w:p w14:paraId="2558F72F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1) в течение пятнадцати календарных дней со дня направления дополнительного уведомления за периоды, по которым банк-участник уже уплатил обязательный календарный взнос;</w:t>
      </w:r>
    </w:p>
    <w:p w14:paraId="610F858A" w14:textId="77777777" w:rsidR="00A52C12" w:rsidRPr="00566FE9" w:rsidRDefault="00A52C12" w:rsidP="00A52C1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в сроки, определенные пунктом 31 Правил, за периоды, по которым банк-участник еще не уплатил обязательный календарный взнос.</w:t>
      </w:r>
    </w:p>
    <w:p w14:paraId="4A81B232" w14:textId="61EB3947" w:rsidR="001A7D45" w:rsidRPr="00566FE9" w:rsidRDefault="001A7D45" w:rsidP="001A7D45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0EBB69" w14:textId="7BAF1A7D" w:rsidR="006731DE" w:rsidRPr="00566FE9" w:rsidRDefault="00614D98" w:rsidP="001A7D4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Часть вторая п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одпункт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2) пункта 31 изложен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а</w:t>
      </w:r>
      <w:r w:rsidR="006731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редакции решения Совета директоров Фонда от 10.05.2024г. № 11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пункт 31 изложен в редакции решения Совета директоров Фонда от 14.02.2025г. № 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часть третья пункта 31 изложена в редакции решения Совета директоров Фонда от 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563FF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9502C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2B488E3E" w14:textId="7AFEC5BA" w:rsidR="0047668E" w:rsidRPr="00566FE9" w:rsidRDefault="0047668E" w:rsidP="0047668E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Банк-участник уплачивает </w:t>
      </w:r>
      <w:r w:rsidR="006A49D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обязательный календарный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 до пятнадцатого числа первого месяца (включительно), следующего за отчетным кварталом. В случае если пятнадцатое число месяца приходится на нерабочий день, срок уплаты взноса истекает на следующий за ним рабочий день.</w:t>
      </w:r>
    </w:p>
    <w:p w14:paraId="10E4DA8A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5" w:name="_Hlk185424519"/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Уплата взноса производится в тенге с учетом округления тиынов в следующем порядке:</w:t>
      </w:r>
    </w:p>
    <w:p w14:paraId="36A09F39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сумма до 49 тиын (включительно) округляется до 0 тенге;</w:t>
      </w:r>
    </w:p>
    <w:p w14:paraId="4B09254C" w14:textId="77777777" w:rsidR="00E14188" w:rsidRPr="00566FE9" w:rsidRDefault="00E14188" w:rsidP="00E1418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/>
          <w:sz w:val="24"/>
          <w:szCs w:val="24"/>
          <w:lang w:eastAsia="ru-RU"/>
        </w:rPr>
        <w:t>сумма от 50 тиын округляется до 1 тенге.</w:t>
      </w:r>
    </w:p>
    <w:bookmarkEnd w:id="15"/>
    <w:p w14:paraId="1985B725" w14:textId="698CFB4C" w:rsidR="0047668E" w:rsidRPr="00566FE9" w:rsidRDefault="0047668E" w:rsidP="004766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Уплата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первый квартал отчетного года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включая взнос за кредитный риск,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его ставке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четвертый квартал года, предшествующего отчетному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осуществляется банком-участником в срок до пятнадцатого апреля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изменения согласно уведомлению Фонда классификационной группы и ставки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банка-участника за первый квартал отчетного года по сравнению с четвертым кварталом года, предшествующего отчетному, производится корректировка уплаченного банком-участником </w:t>
      </w:r>
      <w:r w:rsidR="004D00E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 первый квартал отчетного года в следующем порядке:</w:t>
      </w:r>
    </w:p>
    <w:p w14:paraId="39CFB905" w14:textId="35705277" w:rsidR="0047668E" w:rsidRPr="00566FE9" w:rsidRDefault="0047668E" w:rsidP="0047668E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излишне уплаченной банком-участником суммы взноса в результате снижения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такая сумма подлежит зачету в счет предстоящих платежей по взносам банка-участника;</w:t>
      </w:r>
    </w:p>
    <w:p w14:paraId="0EE4C18B" w14:textId="78ADAD52" w:rsidR="0047668E" w:rsidRPr="00566FE9" w:rsidRDefault="006731DE" w:rsidP="0047668E">
      <w:pPr>
        <w:pStyle w:val="aa"/>
        <w:numPr>
          <w:ilvl w:val="1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недоплаты взноса в результате увеличения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уплата задолженности производится банком-участником в срок до двадцатого июня (включительно) отчетного года</w:t>
      </w:r>
      <w:r w:rsidR="0047668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AB3D657" w14:textId="02091DC5" w:rsidR="0051798D" w:rsidRPr="00566FE9" w:rsidRDefault="0051798D" w:rsidP="005179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31-1 в соответствии с решением Совета директоров Фонда от 10.05.2024г. № 11</w:t>
      </w:r>
    </w:p>
    <w:p w14:paraId="32C7B96D" w14:textId="51FD1F29" w:rsidR="0051798D" w:rsidRPr="00566FE9" w:rsidRDefault="002515B6" w:rsidP="002515B6">
      <w:pPr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31-1.  В случае неисполнения банком-участником обязательств по уплате взносов в сроки, определенные пунктами 30-1 и 31 Правил, Фонд в течении пяти рабочих дней после истечения срока уплаты взносов направляет банку-участнику письменное уведомление о неисполнении банком-участником своих обязательств, начислении пени и возможных мерах Фонда по взысканию задолженности по взносам и начисленной пене.</w:t>
      </w:r>
    </w:p>
    <w:p w14:paraId="7DD8363D" w14:textId="7D1B4004" w:rsidR="00516BC5" w:rsidRPr="00566FE9" w:rsidRDefault="00516BC5" w:rsidP="00516B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пункт </w:t>
      </w:r>
      <w:r w:rsidR="001419A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32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544F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Совета директоров Фонда от 25.08.2023г. № 25</w:t>
      </w:r>
      <w:r w:rsidR="006A49D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пункт 32 изложен в редакции решения Совета директоров Фонда от 14.02.2025 г. № 2</w:t>
      </w:r>
    </w:p>
    <w:p w14:paraId="24751FDE" w14:textId="0AE392CE" w:rsidR="00E14188" w:rsidRPr="00566FE9" w:rsidRDefault="00E55745" w:rsidP="00E14188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банком-участником самостоятельно путем умножения ставки взноса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кредитный риск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депозитную базу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банка-участника,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</w:t>
      </w:r>
      <w:r w:rsidR="003E3A4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аблицы 1 </w:t>
      </w:r>
      <w:r w:rsidR="00AF5C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тчет</w:t>
      </w:r>
      <w:r w:rsidR="00AF5C9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первое число месяца следующего за отчетным кварталом. </w:t>
      </w:r>
    </w:p>
    <w:p w14:paraId="53FB7D2E" w14:textId="0EEA8908" w:rsidR="00EB2F31" w:rsidRPr="00566FE9" w:rsidRDefault="00EB2F31" w:rsidP="00EB2F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32-1</w:t>
      </w:r>
      <w:r w:rsidR="00ED087C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соответствии с решением Совета директоров Фонда от 25.08.2023г. № 25</w:t>
      </w:r>
      <w:r w:rsidR="00FF7A6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пункт 32-1 изложен в редакции решения Совета директоров Фонда от 14.02.2025 г. № 2</w:t>
      </w:r>
    </w:p>
    <w:p w14:paraId="609A08A1" w14:textId="2041CDDC" w:rsidR="00EB2F31" w:rsidRPr="00566FE9" w:rsidRDefault="00EB2F31" w:rsidP="00EB2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32-1. Размер взноса за системный риск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повышенного взноса по </w:t>
      </w:r>
      <w:r w:rsidR="0005583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основанию, установленному пунктом 5-1 Правил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банком-участником при расчете суммы обязательного календарного взноса за три месяца, предшествующих первому числу третьего месяца отчетного квартала, путем кредитования (дебетования) обязательного календарного взноса</w:t>
      </w:r>
      <w:r w:rsidR="003D726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2E60E2" w14:textId="3417FAD3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присоединении банка-участника к другому банку-участнику (добровольная реорганизация) и полной передачи его обязательств перед депозиторами-физическими лицами, уплата взносов (в том числе не уплаченных присоединяемым банком-участником на дату фактической передачи его обязательств) производится банком-участником, к которому осуществляется присоединение.</w:t>
      </w:r>
    </w:p>
    <w:p w14:paraId="16FE5296" w14:textId="70B6EDE5" w:rsidR="00FF7A62" w:rsidRPr="00566FE9" w:rsidRDefault="00FF7A62" w:rsidP="00FF7A6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34 внесено дополнение в соответствии с решением Совета директоров Фонда от 14.02.2025 г. № 2</w:t>
      </w:r>
    </w:p>
    <w:p w14:paraId="164775C7" w14:textId="115B2FD8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Банк-участник вправе оспорить классификационную группу и ставку взноса </w:t>
      </w:r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кредитный риск и сумму обязательного календарного взноса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срок до последнего дня уплаты взноса включительно, направить в Фонд мотивированное письмо-возражение с приложением соответствующих документов.</w:t>
      </w:r>
    </w:p>
    <w:p w14:paraId="4E7E0532" w14:textId="2DD50023" w:rsidR="003B3E56" w:rsidRPr="00566FE9" w:rsidRDefault="003B3E56" w:rsidP="003B3E5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Пункт 35 изложен в редакции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решения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Совета директоров Фонда от </w:t>
      </w:r>
      <w:r w:rsidR="00D3093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27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.09.2022г.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№ </w:t>
      </w:r>
      <w:r w:rsidR="00D30933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29</w:t>
      </w:r>
    </w:p>
    <w:p w14:paraId="539A27F4" w14:textId="39EE1592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обязан рассмотреть представленное банком-участником письмо-возражение в течение пятнадцати </w:t>
      </w:r>
      <w:r w:rsidR="003B3E56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его получения.</w:t>
      </w:r>
    </w:p>
    <w:p w14:paraId="7DBE671D" w14:textId="678ACCFC" w:rsidR="00FF7A62" w:rsidRPr="00566FE9" w:rsidRDefault="00FF7A62" w:rsidP="00FF7A62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36 изложен в редакции решения Совета директоров Фонда от 14.02.2025 г. № 2</w:t>
      </w:r>
    </w:p>
    <w:p w14:paraId="5BFB9ED8" w14:textId="76558059" w:rsidR="00F223F4" w:rsidRPr="00566FE9" w:rsidRDefault="00F223F4" w:rsidP="00711432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неурегулирования возникшей между банком-участником и Фондом спорной ситуации в срок до последнего дня уплаты 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взноса, банк-участник обязан его уплатить </w:t>
      </w:r>
      <w:bookmarkStart w:id="16" w:name="_Hlk185424885"/>
      <w:r w:rsidR="00E1418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уведомлениями Фонда</w:t>
      </w:r>
      <w:bookmarkEnd w:id="16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Уплата банком-участником </w:t>
      </w:r>
      <w:r w:rsidR="00055839" w:rsidRPr="00566FE9">
        <w:rPr>
          <w:rFonts w:ascii="Times New Roman" w:hAnsi="Times New Roman"/>
          <w:sz w:val="24"/>
          <w:szCs w:val="24"/>
        </w:rPr>
        <w:t xml:space="preserve">обязательного календарного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не приостанавливает дальнейшее рассмотрение Фондом предъявленного банком-участником письма-возражения.</w:t>
      </w:r>
    </w:p>
    <w:p w14:paraId="3D2CFAE6" w14:textId="7665B023" w:rsidR="00A85EA1" w:rsidRPr="00566FE9" w:rsidRDefault="00FF7A62" w:rsidP="00A85EA1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37 внесены изменения в соответствии с решением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, изложен в редакции решения Совета директоров Фонда от 15.04.2025 г. № 9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9B729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внесены изменения в соответствии с решением Совета директоров Фонда от 05.11.2025 г. № 25,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часть вторая пункта 37 изложена в редакции решения 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Совета директоров Фонда от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02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A85EA1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0B339CC1" w14:textId="27E7F326" w:rsidR="001A7D45" w:rsidRPr="00566FE9" w:rsidRDefault="001A7D45" w:rsidP="001A7D45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вправе пересмотреть классификационную группу банка-участника после ее определения и (или) осуществить перерасчет взноса(-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случаях: </w:t>
      </w:r>
    </w:p>
    <w:p w14:paraId="56113E2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получения от Национального Банка откорректированной отчетности, ранее представленной банками-участниками;</w:t>
      </w:r>
    </w:p>
    <w:p w14:paraId="6E8B28A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получения сведений от уполномоченного органа о фактах выявления им недостоверной информации, ранее представленной банками-участниками, по результатам инспекторской или иной проверки, а также иных сведений, влияющих на определение классификационной группы и (или) суммы взноса банка-участника;</w:t>
      </w:r>
    </w:p>
    <w:p w14:paraId="6BA45700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выявления Фондом недостоверных отчетов или сведений, ранее представленных банками-участниками, по результатам проведенных плановых (внеплановых) мероприятий по установлению соответствия автоматизированной базы данных учета гарантированных депозитов требованиям, установленным договором присоединения;</w:t>
      </w:r>
    </w:p>
    <w:p w14:paraId="1AAA9968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рассмотрения письма-возражения банка-участника и признания его обоснованным.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DCBEEBE" w14:textId="060209B6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получения от Национального Банка откорректированных сведений по </w:t>
      </w:r>
      <w:r w:rsidR="00C5345E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Таблиц 1 и 5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отчету INDDEP-1 Фонд осуществляет перерасчет средневзвешенной рыночной ставки по вкладам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взноса за системный риск.</w:t>
      </w:r>
    </w:p>
    <w:p w14:paraId="702272ED" w14:textId="77777777" w:rsidR="001A7D45" w:rsidRPr="00566FE9" w:rsidRDefault="001A7D45" w:rsidP="001A7D45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Перерасчет размера взносов банка-участника производится за все периоды, по которым была представлена некорректная либо подлежащая корректировке по результатам инспекторской или иной проверки информация, и иные сведения, влияющие на определение классификационной группы и (или) размера взноса(-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 банка-участника, а также за все последующие периоды при необходимости и доводится до сведения банка-участника(-</w:t>
      </w:r>
      <w:proofErr w:type="spellStart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56A683B" w14:textId="2A2362DA" w:rsidR="00FF7A62" w:rsidRPr="00566FE9" w:rsidRDefault="003B0AA8" w:rsidP="001A7D45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lastRenderedPageBreak/>
        <w:t>Пункт 38 изложен в редакции решени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29.04.2022г.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№ 14</w:t>
      </w:r>
      <w:r w:rsidR="001419A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9B4A1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внесены изменения</w:t>
      </w:r>
      <w:r w:rsidR="005A1A3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C7FE6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соответствии с решением </w:t>
      </w:r>
      <w:r w:rsidR="005A1A39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Совета директоров Фонда от 25.08.2023г. № 25</w:t>
      </w:r>
      <w:r w:rsidR="00FF7A62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; внесено дополнение в соответствии с решением Совета директоров Фонда от 14.02.2025 г. № 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;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внесено изменение в соответствии с решением Совета директоров Фонда от 15.04.2025 г. № 9; изложен в редакции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решени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я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Совета директоров Фонда от 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24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.0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.202</w:t>
      </w:r>
      <w:r w:rsidR="00C952BB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="001A7D4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№ 4</w:t>
      </w:r>
    </w:p>
    <w:p w14:paraId="4F888340" w14:textId="4DDD8D7B" w:rsidR="00F223F4" w:rsidRPr="00566FE9" w:rsidRDefault="003B0AA8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сведений, включая замену неполных, некорректно заполненных или недостоверных сведений по </w:t>
      </w:r>
      <w:r w:rsidR="005A1A3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 Таблицы 5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Таблицы 6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Таблицы 7 согласно отчету INDDEP</w:t>
      </w:r>
      <w:r w:rsidR="009D7CD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-1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истечении 3 (трех) рабочих дней со дня срока представления, установленного постановлением Правления Национального Банка от 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 2025 года № 88 «Об утверждении Правил представления отчетности банками второго уровня, филиалами банков-нерезидентов Республики Казахстан и акционерным обществом «Банк Развития Казахстана»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является основанием для перерасчета 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</w:t>
      </w:r>
      <w:r w:rsidR="00D241B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</w:t>
      </w:r>
      <w:r w:rsidR="00D241B8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ПВ1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ПВ2</w:t>
      </w:r>
      <w:r w:rsidR="001A7D4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случаях, предусмотренных пунктом 37 Правил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CFB35B" w14:textId="06C653BD" w:rsidR="00FF7A62" w:rsidRPr="00566FE9" w:rsidRDefault="00FF7A62" w:rsidP="00FF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39 внесено изменение в соответствии с решением Совета директоров Фонда от 14.02.2025 г. № 2</w:t>
      </w:r>
    </w:p>
    <w:p w14:paraId="432004F1" w14:textId="77777777" w:rsidR="00F223F4" w:rsidRPr="00566FE9" w:rsidRDefault="00F223F4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излишне уплаченной суммы взноса банка-участника такая сумма подлежит зачету в счет предстоящих платежей по взносам банка-участника.</w:t>
      </w:r>
    </w:p>
    <w:p w14:paraId="3E6A7176" w14:textId="51BEFFEB" w:rsidR="00F223F4" w:rsidRPr="00566FE9" w:rsidRDefault="00F223F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у банка-участника, находящегося в процессе добровольной реорганизации в форме присоединения к другому банку-участнику, при полной передаче обязательств такого банка-участника перед депозиторами другому банку-участнику, имеется излишне уплаченная сумма взноса, то данная сумма подлежит зачету в счет предстоящих платежей по взносам банка-участника, принимающего активы и обязательства такого банка-участника.</w:t>
      </w:r>
    </w:p>
    <w:p w14:paraId="1018F84B" w14:textId="35F13CD1" w:rsidR="00FF7A62" w:rsidRPr="00566FE9" w:rsidRDefault="00FF7A62" w:rsidP="00FF7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пункт 40 внесено изменение в соответствии с решением Совета директоров Фонда от 14.02.2025 г. № 2</w:t>
      </w:r>
    </w:p>
    <w:p w14:paraId="148F8287" w14:textId="276CB9C2" w:rsidR="00F223F4" w:rsidRPr="00566FE9" w:rsidRDefault="00F223F4" w:rsidP="00605FB4">
      <w:pPr>
        <w:pStyle w:val="aa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изменения по результатам пересмотра в порядке, установленном пунктом 37 Правил, классификационной группы и 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(или) размера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взноса банка-участника за предыдущие кварталы, сумма недоплаты взносов банка-участника на каждый квартал исчисляется в размере, не превышающем общей суммы взносов, уплаченных банком-участником за 2 (два) квартала, предшествовавших кварталу, за который производится перерасчет.</w:t>
      </w:r>
    </w:p>
    <w:p w14:paraId="608F3388" w14:textId="652A2AA3" w:rsidR="00F223F4" w:rsidRPr="00566FE9" w:rsidRDefault="00F223F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образовавшейся задолженности по взносам, за исключением случая возникновения недоплаты взноса, предусмотренного подпунктом 2) части второй пункта 31 Правил, производится банком-участником в срок, установленный решением Совета директоров Фонда, но не превышающий 360 (трехсот шестидесяти) календарных дней со дня вынесения такого решения.</w:t>
      </w:r>
    </w:p>
    <w:p w14:paraId="1DB2A77A" w14:textId="7002423C" w:rsidR="00FF7A62" w:rsidRPr="00566FE9" w:rsidRDefault="00FF7A62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3F1A2" w14:textId="77777777" w:rsidR="00994474" w:rsidRPr="00566FE9" w:rsidRDefault="00994474" w:rsidP="0060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11FC02" w14:textId="0B855C1E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 3. Порядок определения размера и уплаты дополнительных и чрезвычайных взносов</w:t>
      </w:r>
    </w:p>
    <w:p w14:paraId="162B9516" w14:textId="77777777" w:rsidR="00A14062" w:rsidRPr="00566FE9" w:rsidRDefault="00A14062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FD9199" w14:textId="78F911F9" w:rsidR="009615AC" w:rsidRPr="00566FE9" w:rsidRDefault="00FF7A62" w:rsidP="00FF7A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Пункт 41 изложен в редакции решения Совета директоров Фонда от 14.02.2025 г. № 2</w:t>
      </w:r>
      <w:r w:rsidR="000A7BF0">
        <w:rPr>
          <w:rFonts w:ascii="Times New Roman" w:hAnsi="Times New Roman" w:cs="Times New Roman"/>
          <w:i/>
          <w:color w:val="FF0000"/>
          <w:sz w:val="24"/>
          <w:szCs w:val="24"/>
        </w:rPr>
        <w:t>, внесены изменения в соответствии с решением Сове</w:t>
      </w:r>
      <w:r w:rsidR="000A7BF0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та 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0A7BF0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иректоров от 31.03.2026 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</w:t>
      </w:r>
      <w:r w:rsidR="000A7BF0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№ 7</w:t>
      </w:r>
      <w:r w:rsidR="00D02FAC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636C7D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(введен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ы</w:t>
      </w:r>
      <w:r w:rsidR="00636C7D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действие с 19.03.2026 г.)</w:t>
      </w:r>
    </w:p>
    <w:p w14:paraId="45C76F40" w14:textId="61986E1E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недостато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чности </w:t>
      </w:r>
      <w:r w:rsidR="00FF7A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специального резерва 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собственных активов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="00D55EFB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используемых в порядке, предусмотренном пунктом 4 статьи 22 Закона,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выплаты гарантийного возмещения депозиторам банка-участника, лишенного 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банковской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лицензии на 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0A7BF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</w:t>
      </w:r>
      <w:r w:rsidR="000A7BF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0A7BF0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операций, все банки-участники обязаны уплатить дополнительные взносы.</w:t>
      </w:r>
    </w:p>
    <w:p w14:paraId="0F03CDD5" w14:textId="77777777" w:rsidR="009615AC" w:rsidRPr="00566FE9" w:rsidRDefault="000160BD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заимствовании Фондом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денег в случаях, предусмотренных Законом, банки-участники обязаны уплачивать чрезвычайные взносы </w:t>
      </w:r>
      <w:r w:rsidR="00F80817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полного</w:t>
      </w:r>
      <w:r w:rsidR="009615AC" w:rsidRPr="00566FE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погашения указанного займа и начисленного по нему вознаграждения. </w:t>
      </w:r>
    </w:p>
    <w:p w14:paraId="1FFC2738" w14:textId="7F1C9E99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Размер и сроки уплаты банками-участниками дополнительных и чрезвычайных взносов определяются решением Совета директоров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</w:t>
      </w: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6CF62D70" w14:textId="59F67EDA" w:rsidR="00A14062" w:rsidRPr="00566FE9" w:rsidRDefault="00A14062" w:rsidP="00A140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Пункт 44 изложен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 редакции решения Совета директоров Фонда от 14.02.2025 г. № 2,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в редакции решения Совета директоров Фонда от 14.02.202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. № 4</w:t>
      </w:r>
    </w:p>
    <w:p w14:paraId="65B076DC" w14:textId="77777777" w:rsidR="00C811E9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дополнительного взноса банка-участника не должен превышать</w:t>
      </w:r>
      <w:r w:rsidR="00D4493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размер, установленный Законом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77943B8" w14:textId="4A742B5D" w:rsidR="00FF0EBB" w:rsidRPr="00566FE9" w:rsidRDefault="00C811E9" w:rsidP="00C811E9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определении размера дополнительного взноса используется размер обязательного календарного взноса, уплачиваемого банком-участником, за предшествующий квартал, без учета взноса за системный риск, в случае его отрицательного значения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5328914" w14:textId="77777777" w:rsidR="00D241B8" w:rsidRPr="00566FE9" w:rsidRDefault="00A14062" w:rsidP="00D241B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Пункт 45 </w:t>
      </w:r>
      <w:r w:rsidR="00D241B8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изложен в редакции решения Совета директоров Фонда от 14.02.2025 г. № 2, в редакции решения Совета директоров Фонда от 14.02.2026 г. № 4</w:t>
      </w:r>
    </w:p>
    <w:p w14:paraId="5F4AAE99" w14:textId="3EC1A825" w:rsidR="00C811E9" w:rsidRPr="00566FE9" w:rsidRDefault="009615AC" w:rsidP="00D241B8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размер чрезвычайного взноса банка-участника не должен превышать</w:t>
      </w:r>
      <w:r w:rsidR="00A14062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4931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размер, установленный Законом</w:t>
      </w:r>
      <w:r w:rsidR="00C811E9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11E9" w:rsidRPr="00566FE9">
        <w:t xml:space="preserve"> </w:t>
      </w:r>
    </w:p>
    <w:p w14:paraId="7227C268" w14:textId="3CF034D0" w:rsidR="00FF0EBB" w:rsidRPr="00566FE9" w:rsidRDefault="00C811E9" w:rsidP="00C81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определении размера чрезвычайного взноса используется </w:t>
      </w:r>
      <w:r w:rsidR="00872405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годовой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обязательного календарного взноса, ежеквартально уплачиваемого банком-участником, без учета взноса за системный риск, в случае его отрицательного значения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DB651F" w14:textId="16784011" w:rsidR="00A14062" w:rsidRPr="00566FE9" w:rsidRDefault="00A14062" w:rsidP="00A14062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ab/>
        <w:t xml:space="preserve">В пункт 46 внесены изменения в соответствии с решением Совета директоров Фонда </w:t>
      </w:r>
      <w:r w:rsidR="00872405"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14.02.2025 г. № 2, часть вторая исключена в соответствии с решением Совета директоров Фонда 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2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4.02.202</w:t>
      </w:r>
      <w:r w:rsidR="00D61DDA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6</w:t>
      </w: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г. № </w:t>
      </w:r>
      <w:r w:rsidR="004E24DE" w:rsidRPr="00566FE9">
        <w:rPr>
          <w:rFonts w:ascii="Times New Roman" w:hAnsi="Times New Roman" w:cs="Times New Roman"/>
          <w:i/>
          <w:color w:val="FF0000"/>
          <w:sz w:val="24"/>
          <w:szCs w:val="24"/>
        </w:rPr>
        <w:t>4</w:t>
      </w:r>
      <w:r w:rsidR="000A7BF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0A7BF0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внесен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о</w:t>
      </w:r>
      <w:r w:rsidR="000A7BF0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изменени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е</w:t>
      </w:r>
      <w:r w:rsidR="000A7BF0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в соответствии с решением Совета 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д</w:t>
      </w:r>
      <w:r w:rsidR="000A7BF0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иректоров от 31.03.2026 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г. </w:t>
      </w:r>
      <w:r w:rsidR="000A7BF0" w:rsidRPr="004561D2">
        <w:rPr>
          <w:rFonts w:ascii="Times New Roman" w:hAnsi="Times New Roman" w:cs="Times New Roman"/>
          <w:i/>
          <w:color w:val="FF0000"/>
          <w:sz w:val="24"/>
          <w:szCs w:val="24"/>
        </w:rPr>
        <w:t>№ 7</w:t>
      </w:r>
      <w:r w:rsidR="00A20825" w:rsidRPr="004561D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(вводится в действие с 19.03.2026 г.)</w:t>
      </w:r>
    </w:p>
    <w:p w14:paraId="6A695C35" w14:textId="2FC571CE" w:rsidR="00FF0EBB" w:rsidRPr="00566FE9" w:rsidRDefault="000160BD" w:rsidP="00C811E9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Фонд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банка-участника в письменной форме с грифом «</w:t>
      </w:r>
      <w:r w:rsidR="00001C44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онфиденциально»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установленных 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размерах и сроках уплаты дополнительных и чрезвычайных взносов в течение трех рабочих дней со дня принятия соответствующего решения Советом директоров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</w:t>
      </w:r>
      <w:r w:rsidR="009615AC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позднее, чем за пять рабочих дней до начала уплаты таких взносов.</w:t>
      </w:r>
    </w:p>
    <w:p w14:paraId="67035284" w14:textId="77777777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дополнительных и чрезвычайных взносов не приостанавливает обязательств банков-участников по уплате взносов.</w:t>
      </w:r>
    </w:p>
    <w:p w14:paraId="05817610" w14:textId="77777777" w:rsidR="00FF0EBB" w:rsidRPr="00566FE9" w:rsidRDefault="009615AC" w:rsidP="00605FB4">
      <w:pPr>
        <w:pStyle w:val="aa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размерах дополнительных и чрезвычайных взносов является конфиденциальной и не подлежит разглашению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Фондом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банками-участниками третьим лицам, за исключением случаев, предусмотренных законодательством Республики Казахстан и договором присоединения.</w:t>
      </w:r>
    </w:p>
    <w:p w14:paraId="529AEAB3" w14:textId="77777777" w:rsidR="005C5533" w:rsidRPr="00566FE9" w:rsidRDefault="009615AC" w:rsidP="00605FB4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поступления сумм излишне уплаченных банком-участником дополнительных и чрезвычайных взносов, такие суммы подлежат зачету в счет предстоящих платежей </w:t>
      </w:r>
      <w:r w:rsidR="000160BD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взносам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банка-участника</w:t>
      </w:r>
      <w:r w:rsidR="005C5533"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2AB949" w14:textId="77777777" w:rsidR="009615AC" w:rsidRPr="00566FE9" w:rsidRDefault="009615AC" w:rsidP="0085308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12DA58" w14:textId="77777777" w:rsidR="00605FB4" w:rsidRPr="00566FE9" w:rsidRDefault="00605FB4" w:rsidP="0085308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4F3DFC" w14:textId="77777777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4. Заключительные </w:t>
      </w:r>
      <w:r w:rsidR="004A6CE0"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переходные </w:t>
      </w:r>
      <w:r w:rsidRPr="00566FE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</w:p>
    <w:p w14:paraId="7F9D543A" w14:textId="3804DC7B" w:rsidR="009615AC" w:rsidRPr="00566FE9" w:rsidRDefault="009615AC" w:rsidP="008530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2607CC64" w14:textId="5E540B56" w:rsidR="00A14062" w:rsidRPr="00566FE9" w:rsidRDefault="00A14062" w:rsidP="00E370F7">
      <w:pPr>
        <w:pStyle w:val="a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 в соответствии с решением Совета директоров Фонда от 14.02.2025 г. № 2.</w:t>
      </w:r>
    </w:p>
    <w:p w14:paraId="5943C047" w14:textId="19868C26" w:rsidR="00A14062" w:rsidRPr="00566FE9" w:rsidRDefault="00A14062" w:rsidP="00E370F7">
      <w:pPr>
        <w:pStyle w:val="aa"/>
        <w:numPr>
          <w:ilvl w:val="0"/>
          <w:numId w:val="3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 в соответствии с решением Совета директоров Фонда от 14.02.2025 г. № 2.</w:t>
      </w:r>
    </w:p>
    <w:p w14:paraId="4A9FF41D" w14:textId="4EB767CC" w:rsidR="00A85EA1" w:rsidRPr="00566FE9" w:rsidRDefault="00A85EA1" w:rsidP="00C5345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66FE9">
        <w:rPr>
          <w:rFonts w:ascii="Times New Roman" w:hAnsi="Times New Roman" w:cs="Times New Roman"/>
          <w:i/>
          <w:color w:val="FF0000"/>
          <w:sz w:val="24"/>
          <w:szCs w:val="24"/>
        </w:rPr>
        <w:t>Дополнен пунктом 50-1 в соответствии с решением Совета директоров Фонда от 05.11.2025 г. № 25</w:t>
      </w:r>
    </w:p>
    <w:p w14:paraId="59BB55CF" w14:textId="5BBBB1C7" w:rsidR="00C5345E" w:rsidRPr="00566FE9" w:rsidRDefault="00C5345E" w:rsidP="00C5345E">
      <w:pPr>
        <w:pStyle w:val="aa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50-1. Правила подлежат обязательному пересмотру (ревизии) подразделением Фонда, ответственным за расчет размера обязательных календарных, дополнительных и чрезвычайных взносов, на предмет необходимости их актуализации не реже одного раза в год. </w:t>
      </w:r>
      <w:r w:rsidRPr="00566F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результатам пересмотра (ревизии) ответственное подразделение Фонда принимает решение о внесении или об отсутствии необходимости внесения правок в Правила.</w:t>
      </w:r>
    </w:p>
    <w:p w14:paraId="44AE4FC3" w14:textId="34FCEC4A" w:rsidR="00D84684" w:rsidRPr="00566FE9" w:rsidRDefault="00D84684" w:rsidP="00E370F7">
      <w:pPr>
        <w:pStyle w:val="aa"/>
        <w:numPr>
          <w:ilvl w:val="0"/>
          <w:numId w:val="4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6FE9">
        <w:rPr>
          <w:rFonts w:ascii="Times New Roman" w:hAnsi="Times New Roman" w:cs="Times New Roman"/>
          <w:sz w:val="24"/>
          <w:szCs w:val="24"/>
        </w:rPr>
        <w:t>Вопросы, неурегулированные Правилами, разрешаются в порядке, установленном законодательством Республики Казахстан и договором присоединения.</w:t>
      </w:r>
    </w:p>
    <w:sectPr w:rsidR="00D84684" w:rsidRPr="00566FE9" w:rsidSect="002726C9">
      <w:headerReference w:type="default" r:id="rId10"/>
      <w:footnotePr>
        <w:numRestart w:val="eachPage"/>
      </w:footnotePr>
      <w:pgSz w:w="11906" w:h="16838"/>
      <w:pgMar w:top="1418" w:right="851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6286" w14:textId="77777777" w:rsidR="00250302" w:rsidRDefault="00250302" w:rsidP="009615AC">
      <w:pPr>
        <w:spacing w:after="0" w:line="240" w:lineRule="auto"/>
      </w:pPr>
      <w:r>
        <w:separator/>
      </w:r>
    </w:p>
  </w:endnote>
  <w:endnote w:type="continuationSeparator" w:id="0">
    <w:p w14:paraId="65505BD4" w14:textId="77777777" w:rsidR="00250302" w:rsidRDefault="00250302" w:rsidP="009615AC">
      <w:pPr>
        <w:spacing w:after="0" w:line="240" w:lineRule="auto"/>
      </w:pPr>
      <w:r>
        <w:continuationSeparator/>
      </w:r>
    </w:p>
  </w:endnote>
  <w:endnote w:type="continuationNotice" w:id="1">
    <w:p w14:paraId="633C4142" w14:textId="77777777" w:rsidR="00250302" w:rsidRDefault="002503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41F4" w14:textId="77777777" w:rsidR="00250302" w:rsidRDefault="00250302" w:rsidP="009615AC">
      <w:pPr>
        <w:spacing w:after="0" w:line="240" w:lineRule="auto"/>
      </w:pPr>
      <w:r>
        <w:separator/>
      </w:r>
    </w:p>
  </w:footnote>
  <w:footnote w:type="continuationSeparator" w:id="0">
    <w:p w14:paraId="1C6BDD22" w14:textId="77777777" w:rsidR="00250302" w:rsidRDefault="00250302" w:rsidP="009615AC">
      <w:pPr>
        <w:spacing w:after="0" w:line="240" w:lineRule="auto"/>
      </w:pPr>
      <w:r>
        <w:continuationSeparator/>
      </w:r>
    </w:p>
  </w:footnote>
  <w:footnote w:type="continuationNotice" w:id="1">
    <w:p w14:paraId="6A8D9B76" w14:textId="77777777" w:rsidR="00250302" w:rsidRDefault="002503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2970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5F1154" w14:textId="345C0BD4" w:rsidR="002726C9" w:rsidRPr="002726C9" w:rsidRDefault="002726C9">
        <w:pPr>
          <w:pStyle w:val="af2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726C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726C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726C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F3E05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2726C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907C22" w14:textId="77777777" w:rsidR="002726C9" w:rsidRDefault="002726C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4F6"/>
    <w:multiLevelType w:val="hybridMultilevel"/>
    <w:tmpl w:val="75DE3FBE"/>
    <w:lvl w:ilvl="0" w:tplc="D45ED02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7005D7"/>
    <w:multiLevelType w:val="hybridMultilevel"/>
    <w:tmpl w:val="4CF2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201C4"/>
    <w:multiLevelType w:val="hybridMultilevel"/>
    <w:tmpl w:val="F7F8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C66FB"/>
    <w:multiLevelType w:val="hybridMultilevel"/>
    <w:tmpl w:val="AA3C37E2"/>
    <w:lvl w:ilvl="0" w:tplc="9BCEB60A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530CDF"/>
    <w:multiLevelType w:val="hybridMultilevel"/>
    <w:tmpl w:val="FFBC5C36"/>
    <w:lvl w:ilvl="0" w:tplc="2E96BD10">
      <w:start w:val="1"/>
      <w:numFmt w:val="decimal"/>
      <w:lvlText w:val="%1)"/>
      <w:lvlJc w:val="left"/>
      <w:pPr>
        <w:ind w:left="236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E3776DD"/>
    <w:multiLevelType w:val="hybridMultilevel"/>
    <w:tmpl w:val="B128F910"/>
    <w:lvl w:ilvl="0" w:tplc="CF7C86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8289A"/>
    <w:multiLevelType w:val="hybridMultilevel"/>
    <w:tmpl w:val="992A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E43D1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5EF6B92"/>
    <w:multiLevelType w:val="hybridMultilevel"/>
    <w:tmpl w:val="5374DEA2"/>
    <w:lvl w:ilvl="0" w:tplc="E53E1CC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194D36"/>
    <w:multiLevelType w:val="hybridMultilevel"/>
    <w:tmpl w:val="AD38C91E"/>
    <w:lvl w:ilvl="0" w:tplc="A5B22D00">
      <w:start w:val="1"/>
      <w:numFmt w:val="decimal"/>
      <w:lvlText w:val="%1)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8B1256"/>
    <w:multiLevelType w:val="hybridMultilevel"/>
    <w:tmpl w:val="34A8593C"/>
    <w:lvl w:ilvl="0" w:tplc="544433CA">
      <w:start w:val="10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DA7E0C"/>
    <w:multiLevelType w:val="hybridMultilevel"/>
    <w:tmpl w:val="D128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F515F"/>
    <w:multiLevelType w:val="hybridMultilevel"/>
    <w:tmpl w:val="2E40C734"/>
    <w:lvl w:ilvl="0" w:tplc="012AFD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0F946BA"/>
    <w:multiLevelType w:val="hybridMultilevel"/>
    <w:tmpl w:val="5374DEA2"/>
    <w:lvl w:ilvl="0" w:tplc="E53E1CC0">
      <w:start w:val="1"/>
      <w:numFmt w:val="decimal"/>
      <w:lvlText w:val="%1)"/>
      <w:lvlJc w:val="left"/>
      <w:pPr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2033114"/>
    <w:multiLevelType w:val="multilevel"/>
    <w:tmpl w:val="0F8E01AE"/>
    <w:lvl w:ilvl="0">
      <w:start w:val="7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217196"/>
    <w:multiLevelType w:val="hybridMultilevel"/>
    <w:tmpl w:val="7BD6407C"/>
    <w:lvl w:ilvl="0" w:tplc="5B309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60E4B20"/>
    <w:multiLevelType w:val="hybridMultilevel"/>
    <w:tmpl w:val="8608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923F6"/>
    <w:multiLevelType w:val="hybridMultilevel"/>
    <w:tmpl w:val="C72C58F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B923F36">
      <w:start w:val="1"/>
      <w:numFmt w:val="decimal"/>
      <w:lvlText w:val="%2)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E0C94"/>
    <w:multiLevelType w:val="hybridMultilevel"/>
    <w:tmpl w:val="B576F5E0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E5650"/>
    <w:multiLevelType w:val="hybridMultilevel"/>
    <w:tmpl w:val="21B0DD64"/>
    <w:lvl w:ilvl="0" w:tplc="4826512A">
      <w:start w:val="1"/>
      <w:numFmt w:val="decimal"/>
      <w:lvlText w:val="%1)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142298C"/>
    <w:multiLevelType w:val="hybridMultilevel"/>
    <w:tmpl w:val="11EE23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3CE44E4"/>
    <w:multiLevelType w:val="hybridMultilevel"/>
    <w:tmpl w:val="603AF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F15217"/>
    <w:multiLevelType w:val="hybridMultilevel"/>
    <w:tmpl w:val="4E9ABDCC"/>
    <w:lvl w:ilvl="0" w:tplc="45F670F8">
      <w:start w:val="2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B10F45"/>
    <w:multiLevelType w:val="hybridMultilevel"/>
    <w:tmpl w:val="D5907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86C92"/>
    <w:multiLevelType w:val="hybridMultilevel"/>
    <w:tmpl w:val="F80C9200"/>
    <w:lvl w:ilvl="0" w:tplc="85323FEE">
      <w:start w:val="10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3B96EAE"/>
    <w:multiLevelType w:val="hybridMultilevel"/>
    <w:tmpl w:val="19D6A740"/>
    <w:lvl w:ilvl="0" w:tplc="3C8C1B0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E96BD10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0067E1"/>
    <w:multiLevelType w:val="hybridMultilevel"/>
    <w:tmpl w:val="394C8852"/>
    <w:lvl w:ilvl="0" w:tplc="2000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A3733"/>
    <w:multiLevelType w:val="hybridMultilevel"/>
    <w:tmpl w:val="CD782FA4"/>
    <w:lvl w:ilvl="0" w:tplc="3C8C1B08">
      <w:start w:val="11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7A1372"/>
    <w:multiLevelType w:val="hybridMultilevel"/>
    <w:tmpl w:val="FF5CFD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F5834"/>
    <w:multiLevelType w:val="hybridMultilevel"/>
    <w:tmpl w:val="C17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41CC8"/>
    <w:multiLevelType w:val="hybridMultilevel"/>
    <w:tmpl w:val="B5785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0557E"/>
    <w:multiLevelType w:val="hybridMultilevel"/>
    <w:tmpl w:val="F0547366"/>
    <w:lvl w:ilvl="0" w:tplc="866410F4">
      <w:start w:val="4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9634F45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8147D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7783306A"/>
    <w:multiLevelType w:val="hybridMultilevel"/>
    <w:tmpl w:val="405A297C"/>
    <w:lvl w:ilvl="0" w:tplc="7820BF3E">
      <w:start w:val="1"/>
      <w:numFmt w:val="decimal"/>
      <w:lvlText w:val="%1)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AB844D8"/>
    <w:multiLevelType w:val="hybridMultilevel"/>
    <w:tmpl w:val="63A8B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945636"/>
    <w:multiLevelType w:val="multilevel"/>
    <w:tmpl w:val="0B04D394"/>
    <w:lvl w:ilvl="0">
      <w:start w:val="2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7F372958"/>
    <w:multiLevelType w:val="hybridMultilevel"/>
    <w:tmpl w:val="94E82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17"/>
  </w:num>
  <w:num w:numId="4">
    <w:abstractNumId w:val="6"/>
  </w:num>
  <w:num w:numId="5">
    <w:abstractNumId w:val="20"/>
  </w:num>
  <w:num w:numId="6">
    <w:abstractNumId w:val="1"/>
  </w:num>
  <w:num w:numId="7">
    <w:abstractNumId w:val="2"/>
  </w:num>
  <w:num w:numId="8">
    <w:abstractNumId w:val="16"/>
  </w:num>
  <w:num w:numId="9">
    <w:abstractNumId w:val="21"/>
  </w:num>
  <w:num w:numId="10">
    <w:abstractNumId w:val="30"/>
  </w:num>
  <w:num w:numId="11">
    <w:abstractNumId w:val="23"/>
  </w:num>
  <w:num w:numId="12">
    <w:abstractNumId w:val="19"/>
  </w:num>
  <w:num w:numId="13">
    <w:abstractNumId w:val="29"/>
  </w:num>
  <w:num w:numId="14">
    <w:abstractNumId w:val="34"/>
  </w:num>
  <w:num w:numId="15">
    <w:abstractNumId w:val="12"/>
  </w:num>
  <w:num w:numId="16">
    <w:abstractNumId w:val="28"/>
  </w:num>
  <w:num w:numId="17">
    <w:abstractNumId w:val="36"/>
  </w:num>
  <w:num w:numId="18">
    <w:abstractNumId w:val="5"/>
  </w:num>
  <w:num w:numId="19">
    <w:abstractNumId w:val="10"/>
  </w:num>
  <w:num w:numId="20">
    <w:abstractNumId w:val="11"/>
  </w:num>
  <w:num w:numId="21">
    <w:abstractNumId w:val="15"/>
  </w:num>
  <w:num w:numId="22">
    <w:abstractNumId w:val="7"/>
  </w:num>
  <w:num w:numId="23">
    <w:abstractNumId w:val="0"/>
  </w:num>
  <w:num w:numId="24">
    <w:abstractNumId w:val="14"/>
  </w:num>
  <w:num w:numId="25">
    <w:abstractNumId w:val="9"/>
  </w:num>
  <w:num w:numId="26">
    <w:abstractNumId w:val="25"/>
  </w:num>
  <w:num w:numId="27">
    <w:abstractNumId w:val="3"/>
  </w:num>
  <w:num w:numId="28">
    <w:abstractNumId w:val="33"/>
  </w:num>
  <w:num w:numId="29">
    <w:abstractNumId w:val="13"/>
  </w:num>
  <w:num w:numId="30">
    <w:abstractNumId w:val="31"/>
  </w:num>
  <w:num w:numId="31">
    <w:abstractNumId w:val="4"/>
  </w:num>
  <w:num w:numId="32">
    <w:abstractNumId w:val="27"/>
  </w:num>
  <w:num w:numId="33">
    <w:abstractNumId w:val="24"/>
  </w:num>
  <w:num w:numId="34">
    <w:abstractNumId w:val="8"/>
  </w:num>
  <w:num w:numId="35">
    <w:abstractNumId w:val="32"/>
  </w:num>
  <w:num w:numId="36">
    <w:abstractNumId w:val="35"/>
  </w:num>
  <w:num w:numId="37">
    <w:abstractNumId w:val="22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7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141"/>
  <w:characterSpacingControl w:val="doNotCompress"/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F5"/>
    <w:rsid w:val="00000C3D"/>
    <w:rsid w:val="00001C44"/>
    <w:rsid w:val="00007032"/>
    <w:rsid w:val="000076B0"/>
    <w:rsid w:val="0001053E"/>
    <w:rsid w:val="0001245F"/>
    <w:rsid w:val="00015461"/>
    <w:rsid w:val="000160BD"/>
    <w:rsid w:val="000175DF"/>
    <w:rsid w:val="0002401F"/>
    <w:rsid w:val="000260D5"/>
    <w:rsid w:val="00036E20"/>
    <w:rsid w:val="000426AD"/>
    <w:rsid w:val="00042FA9"/>
    <w:rsid w:val="00053358"/>
    <w:rsid w:val="00054F77"/>
    <w:rsid w:val="00055839"/>
    <w:rsid w:val="0005723F"/>
    <w:rsid w:val="00067165"/>
    <w:rsid w:val="00085493"/>
    <w:rsid w:val="00086BA2"/>
    <w:rsid w:val="0009249A"/>
    <w:rsid w:val="00094FC2"/>
    <w:rsid w:val="000955E3"/>
    <w:rsid w:val="00097E80"/>
    <w:rsid w:val="000A4186"/>
    <w:rsid w:val="000A4843"/>
    <w:rsid w:val="000A509F"/>
    <w:rsid w:val="000A7BF0"/>
    <w:rsid w:val="000B46C9"/>
    <w:rsid w:val="000B6B2F"/>
    <w:rsid w:val="000B7E3A"/>
    <w:rsid w:val="000C0821"/>
    <w:rsid w:val="000C27F0"/>
    <w:rsid w:val="000C2C87"/>
    <w:rsid w:val="000C5F5C"/>
    <w:rsid w:val="000D1F43"/>
    <w:rsid w:val="000D2E8E"/>
    <w:rsid w:val="000D3E8E"/>
    <w:rsid w:val="000D7FA3"/>
    <w:rsid w:val="000E0DDD"/>
    <w:rsid w:val="000E7048"/>
    <w:rsid w:val="000F0814"/>
    <w:rsid w:val="000F0BB3"/>
    <w:rsid w:val="000F11FA"/>
    <w:rsid w:val="000F1797"/>
    <w:rsid w:val="000F4A21"/>
    <w:rsid w:val="000F5FF7"/>
    <w:rsid w:val="000F62E0"/>
    <w:rsid w:val="0010171C"/>
    <w:rsid w:val="001069B9"/>
    <w:rsid w:val="0011258A"/>
    <w:rsid w:val="001135A1"/>
    <w:rsid w:val="00115F27"/>
    <w:rsid w:val="001167B4"/>
    <w:rsid w:val="00120186"/>
    <w:rsid w:val="0013073C"/>
    <w:rsid w:val="001419A2"/>
    <w:rsid w:val="001461F1"/>
    <w:rsid w:val="00152BB1"/>
    <w:rsid w:val="0016488E"/>
    <w:rsid w:val="00170186"/>
    <w:rsid w:val="00170F94"/>
    <w:rsid w:val="00175693"/>
    <w:rsid w:val="001801D2"/>
    <w:rsid w:val="00185192"/>
    <w:rsid w:val="00187F21"/>
    <w:rsid w:val="001904DC"/>
    <w:rsid w:val="001A26D0"/>
    <w:rsid w:val="001A78BC"/>
    <w:rsid w:val="001A7D45"/>
    <w:rsid w:val="001B4F7E"/>
    <w:rsid w:val="001B55DB"/>
    <w:rsid w:val="001C12E1"/>
    <w:rsid w:val="001C1E9D"/>
    <w:rsid w:val="001C5C09"/>
    <w:rsid w:val="001C5F33"/>
    <w:rsid w:val="001C78E5"/>
    <w:rsid w:val="001C7FE6"/>
    <w:rsid w:val="001D0A29"/>
    <w:rsid w:val="001D110E"/>
    <w:rsid w:val="001D38BD"/>
    <w:rsid w:val="001D71A0"/>
    <w:rsid w:val="001E45A0"/>
    <w:rsid w:val="001E61F2"/>
    <w:rsid w:val="001F0258"/>
    <w:rsid w:val="001F4597"/>
    <w:rsid w:val="001F5047"/>
    <w:rsid w:val="001F708F"/>
    <w:rsid w:val="001F7D65"/>
    <w:rsid w:val="001F7E35"/>
    <w:rsid w:val="00210358"/>
    <w:rsid w:val="002116D6"/>
    <w:rsid w:val="002120F0"/>
    <w:rsid w:val="00212EE9"/>
    <w:rsid w:val="00216C6E"/>
    <w:rsid w:val="0022022F"/>
    <w:rsid w:val="00221811"/>
    <w:rsid w:val="00222D5E"/>
    <w:rsid w:val="00232389"/>
    <w:rsid w:val="00232DFD"/>
    <w:rsid w:val="00234956"/>
    <w:rsid w:val="0023544E"/>
    <w:rsid w:val="00240EED"/>
    <w:rsid w:val="00241AB7"/>
    <w:rsid w:val="00244058"/>
    <w:rsid w:val="00244982"/>
    <w:rsid w:val="00246AEA"/>
    <w:rsid w:val="00250302"/>
    <w:rsid w:val="002515B6"/>
    <w:rsid w:val="002522BD"/>
    <w:rsid w:val="002535BF"/>
    <w:rsid w:val="00253A6A"/>
    <w:rsid w:val="00254234"/>
    <w:rsid w:val="002578EF"/>
    <w:rsid w:val="00262E3C"/>
    <w:rsid w:val="002634E8"/>
    <w:rsid w:val="00271779"/>
    <w:rsid w:val="002726C9"/>
    <w:rsid w:val="00274AB6"/>
    <w:rsid w:val="00280355"/>
    <w:rsid w:val="00281F93"/>
    <w:rsid w:val="002839AB"/>
    <w:rsid w:val="00294027"/>
    <w:rsid w:val="00294E2E"/>
    <w:rsid w:val="00294FE5"/>
    <w:rsid w:val="00295977"/>
    <w:rsid w:val="00296EA7"/>
    <w:rsid w:val="002A454A"/>
    <w:rsid w:val="002A4C0A"/>
    <w:rsid w:val="002B6B95"/>
    <w:rsid w:val="002C22A0"/>
    <w:rsid w:val="002D18DC"/>
    <w:rsid w:val="002D6542"/>
    <w:rsid w:val="002E0D33"/>
    <w:rsid w:val="002E2EF4"/>
    <w:rsid w:val="002E40A7"/>
    <w:rsid w:val="002F0CC2"/>
    <w:rsid w:val="002F1003"/>
    <w:rsid w:val="00301D3E"/>
    <w:rsid w:val="003029A7"/>
    <w:rsid w:val="00310522"/>
    <w:rsid w:val="00313FEC"/>
    <w:rsid w:val="00320165"/>
    <w:rsid w:val="00324B8A"/>
    <w:rsid w:val="00330290"/>
    <w:rsid w:val="003337E8"/>
    <w:rsid w:val="00333C61"/>
    <w:rsid w:val="00334BAB"/>
    <w:rsid w:val="003353F1"/>
    <w:rsid w:val="00335D66"/>
    <w:rsid w:val="0033781F"/>
    <w:rsid w:val="00347FF9"/>
    <w:rsid w:val="0035162E"/>
    <w:rsid w:val="00353DD1"/>
    <w:rsid w:val="003541B9"/>
    <w:rsid w:val="003548AB"/>
    <w:rsid w:val="00356B48"/>
    <w:rsid w:val="0035769F"/>
    <w:rsid w:val="00365752"/>
    <w:rsid w:val="00372C95"/>
    <w:rsid w:val="003730CB"/>
    <w:rsid w:val="00386A1B"/>
    <w:rsid w:val="00391645"/>
    <w:rsid w:val="003A03B0"/>
    <w:rsid w:val="003A131C"/>
    <w:rsid w:val="003A27A5"/>
    <w:rsid w:val="003A3EE3"/>
    <w:rsid w:val="003A48B1"/>
    <w:rsid w:val="003A545B"/>
    <w:rsid w:val="003B0AA8"/>
    <w:rsid w:val="003B232C"/>
    <w:rsid w:val="003B2768"/>
    <w:rsid w:val="003B3B3D"/>
    <w:rsid w:val="003B3E56"/>
    <w:rsid w:val="003C223A"/>
    <w:rsid w:val="003C60FB"/>
    <w:rsid w:val="003D7266"/>
    <w:rsid w:val="003E2965"/>
    <w:rsid w:val="003E31AE"/>
    <w:rsid w:val="003E3A49"/>
    <w:rsid w:val="003E4982"/>
    <w:rsid w:val="003E5816"/>
    <w:rsid w:val="003E61B1"/>
    <w:rsid w:val="003E63FE"/>
    <w:rsid w:val="003E6D48"/>
    <w:rsid w:val="00404F2D"/>
    <w:rsid w:val="00413AB7"/>
    <w:rsid w:val="00414BD4"/>
    <w:rsid w:val="004168A3"/>
    <w:rsid w:val="00421B99"/>
    <w:rsid w:val="004238EC"/>
    <w:rsid w:val="0042551D"/>
    <w:rsid w:val="00430BD8"/>
    <w:rsid w:val="00433B47"/>
    <w:rsid w:val="00440C31"/>
    <w:rsid w:val="00443147"/>
    <w:rsid w:val="004555E3"/>
    <w:rsid w:val="004561D2"/>
    <w:rsid w:val="00456C59"/>
    <w:rsid w:val="00461C84"/>
    <w:rsid w:val="00463C49"/>
    <w:rsid w:val="00471A1D"/>
    <w:rsid w:val="004736AA"/>
    <w:rsid w:val="0047443E"/>
    <w:rsid w:val="0047625D"/>
    <w:rsid w:val="0047668E"/>
    <w:rsid w:val="0048393A"/>
    <w:rsid w:val="00490F84"/>
    <w:rsid w:val="004974D0"/>
    <w:rsid w:val="004A1CDF"/>
    <w:rsid w:val="004A3B50"/>
    <w:rsid w:val="004A534C"/>
    <w:rsid w:val="004A6CE0"/>
    <w:rsid w:val="004B53F7"/>
    <w:rsid w:val="004B6C0B"/>
    <w:rsid w:val="004C6202"/>
    <w:rsid w:val="004D00EE"/>
    <w:rsid w:val="004D01B8"/>
    <w:rsid w:val="004E00A0"/>
    <w:rsid w:val="004E24DE"/>
    <w:rsid w:val="004F0BDC"/>
    <w:rsid w:val="005143A1"/>
    <w:rsid w:val="00515805"/>
    <w:rsid w:val="00516BC5"/>
    <w:rsid w:val="00517798"/>
    <w:rsid w:val="0051798D"/>
    <w:rsid w:val="005211CC"/>
    <w:rsid w:val="00524D38"/>
    <w:rsid w:val="00525BF1"/>
    <w:rsid w:val="00530D53"/>
    <w:rsid w:val="005317CC"/>
    <w:rsid w:val="005339A5"/>
    <w:rsid w:val="0053585E"/>
    <w:rsid w:val="00542A9C"/>
    <w:rsid w:val="00551A49"/>
    <w:rsid w:val="005521D8"/>
    <w:rsid w:val="005525B9"/>
    <w:rsid w:val="005531BF"/>
    <w:rsid w:val="005612AD"/>
    <w:rsid w:val="00562A7D"/>
    <w:rsid w:val="005639D2"/>
    <w:rsid w:val="00563FF3"/>
    <w:rsid w:val="005643AB"/>
    <w:rsid w:val="00565937"/>
    <w:rsid w:val="00565AF2"/>
    <w:rsid w:val="00566193"/>
    <w:rsid w:val="00566FE9"/>
    <w:rsid w:val="005712F2"/>
    <w:rsid w:val="00572290"/>
    <w:rsid w:val="0057338B"/>
    <w:rsid w:val="00574276"/>
    <w:rsid w:val="00574A34"/>
    <w:rsid w:val="0057685E"/>
    <w:rsid w:val="00583284"/>
    <w:rsid w:val="00584904"/>
    <w:rsid w:val="00586AE7"/>
    <w:rsid w:val="00590953"/>
    <w:rsid w:val="00591F19"/>
    <w:rsid w:val="005A1A39"/>
    <w:rsid w:val="005A1A6C"/>
    <w:rsid w:val="005A1C97"/>
    <w:rsid w:val="005A32EC"/>
    <w:rsid w:val="005A52B3"/>
    <w:rsid w:val="005B6032"/>
    <w:rsid w:val="005C4805"/>
    <w:rsid w:val="005C4B00"/>
    <w:rsid w:val="005C4D70"/>
    <w:rsid w:val="005C5533"/>
    <w:rsid w:val="005C5FA1"/>
    <w:rsid w:val="005C7A44"/>
    <w:rsid w:val="005D281C"/>
    <w:rsid w:val="005D30F5"/>
    <w:rsid w:val="005D7101"/>
    <w:rsid w:val="005D7CD3"/>
    <w:rsid w:val="005D7FDD"/>
    <w:rsid w:val="005E556A"/>
    <w:rsid w:val="005E7E30"/>
    <w:rsid w:val="005F0933"/>
    <w:rsid w:val="005F15D9"/>
    <w:rsid w:val="005F1EF8"/>
    <w:rsid w:val="005F3F06"/>
    <w:rsid w:val="00601AAC"/>
    <w:rsid w:val="00603B81"/>
    <w:rsid w:val="00605F29"/>
    <w:rsid w:val="00605FB4"/>
    <w:rsid w:val="00607F2C"/>
    <w:rsid w:val="00610508"/>
    <w:rsid w:val="00613189"/>
    <w:rsid w:val="00614D98"/>
    <w:rsid w:val="00625921"/>
    <w:rsid w:val="00626CA5"/>
    <w:rsid w:val="00633031"/>
    <w:rsid w:val="00636C7D"/>
    <w:rsid w:val="006425D9"/>
    <w:rsid w:val="006425ED"/>
    <w:rsid w:val="0064636E"/>
    <w:rsid w:val="00646750"/>
    <w:rsid w:val="00646AF5"/>
    <w:rsid w:val="006531E1"/>
    <w:rsid w:val="0065406F"/>
    <w:rsid w:val="006544F9"/>
    <w:rsid w:val="00654CA3"/>
    <w:rsid w:val="006667ED"/>
    <w:rsid w:val="006731DE"/>
    <w:rsid w:val="006820EB"/>
    <w:rsid w:val="00686594"/>
    <w:rsid w:val="00690166"/>
    <w:rsid w:val="006938B8"/>
    <w:rsid w:val="00693BC5"/>
    <w:rsid w:val="00694549"/>
    <w:rsid w:val="006A1350"/>
    <w:rsid w:val="006A2841"/>
    <w:rsid w:val="006A49D6"/>
    <w:rsid w:val="006A5233"/>
    <w:rsid w:val="006A79AB"/>
    <w:rsid w:val="006B000B"/>
    <w:rsid w:val="006B1C7D"/>
    <w:rsid w:val="006B2687"/>
    <w:rsid w:val="006B6522"/>
    <w:rsid w:val="006C3565"/>
    <w:rsid w:val="006C4F6E"/>
    <w:rsid w:val="006D02EB"/>
    <w:rsid w:val="006D07A3"/>
    <w:rsid w:val="006E0B8D"/>
    <w:rsid w:val="006E199B"/>
    <w:rsid w:val="006E19BB"/>
    <w:rsid w:val="006E1F96"/>
    <w:rsid w:val="006E40BA"/>
    <w:rsid w:val="006F0BE3"/>
    <w:rsid w:val="006F3900"/>
    <w:rsid w:val="00701F0E"/>
    <w:rsid w:val="007071CB"/>
    <w:rsid w:val="00710A96"/>
    <w:rsid w:val="00711432"/>
    <w:rsid w:val="00724F2D"/>
    <w:rsid w:val="007300E5"/>
    <w:rsid w:val="00734719"/>
    <w:rsid w:val="00743EC4"/>
    <w:rsid w:val="00744207"/>
    <w:rsid w:val="007508E6"/>
    <w:rsid w:val="00755E26"/>
    <w:rsid w:val="00757190"/>
    <w:rsid w:val="00765FE5"/>
    <w:rsid w:val="00771979"/>
    <w:rsid w:val="00772FA0"/>
    <w:rsid w:val="00773FE4"/>
    <w:rsid w:val="007753FD"/>
    <w:rsid w:val="00780C4B"/>
    <w:rsid w:val="00782F0D"/>
    <w:rsid w:val="00787E75"/>
    <w:rsid w:val="00794B14"/>
    <w:rsid w:val="00796A19"/>
    <w:rsid w:val="007A0646"/>
    <w:rsid w:val="007A6178"/>
    <w:rsid w:val="007A754C"/>
    <w:rsid w:val="007B253C"/>
    <w:rsid w:val="007B6D2A"/>
    <w:rsid w:val="007C0D10"/>
    <w:rsid w:val="007C32FB"/>
    <w:rsid w:val="007C55E3"/>
    <w:rsid w:val="007D019A"/>
    <w:rsid w:val="007D1846"/>
    <w:rsid w:val="007D4265"/>
    <w:rsid w:val="007D52EE"/>
    <w:rsid w:val="007E0D32"/>
    <w:rsid w:val="007E304C"/>
    <w:rsid w:val="007E3494"/>
    <w:rsid w:val="007E3E50"/>
    <w:rsid w:val="007F153B"/>
    <w:rsid w:val="007F24D8"/>
    <w:rsid w:val="007F3E05"/>
    <w:rsid w:val="007F63DE"/>
    <w:rsid w:val="008007B9"/>
    <w:rsid w:val="00801379"/>
    <w:rsid w:val="00802504"/>
    <w:rsid w:val="008034D3"/>
    <w:rsid w:val="008041CF"/>
    <w:rsid w:val="00804725"/>
    <w:rsid w:val="00804746"/>
    <w:rsid w:val="008100D7"/>
    <w:rsid w:val="008131A7"/>
    <w:rsid w:val="008203F2"/>
    <w:rsid w:val="00826A25"/>
    <w:rsid w:val="0083275E"/>
    <w:rsid w:val="00833BD8"/>
    <w:rsid w:val="008350E6"/>
    <w:rsid w:val="008400B6"/>
    <w:rsid w:val="00843B7B"/>
    <w:rsid w:val="00844B82"/>
    <w:rsid w:val="00846D95"/>
    <w:rsid w:val="0085265E"/>
    <w:rsid w:val="0085308F"/>
    <w:rsid w:val="00855762"/>
    <w:rsid w:val="0086182B"/>
    <w:rsid w:val="00862FF0"/>
    <w:rsid w:val="00864B41"/>
    <w:rsid w:val="00867DFA"/>
    <w:rsid w:val="00872405"/>
    <w:rsid w:val="00873C75"/>
    <w:rsid w:val="008741A5"/>
    <w:rsid w:val="00874E8E"/>
    <w:rsid w:val="00875EE8"/>
    <w:rsid w:val="00877F9A"/>
    <w:rsid w:val="00881AB2"/>
    <w:rsid w:val="00882061"/>
    <w:rsid w:val="00882138"/>
    <w:rsid w:val="00882D07"/>
    <w:rsid w:val="00886062"/>
    <w:rsid w:val="00887F87"/>
    <w:rsid w:val="008940D1"/>
    <w:rsid w:val="00897C49"/>
    <w:rsid w:val="008A0ECD"/>
    <w:rsid w:val="008A3E9F"/>
    <w:rsid w:val="008B1AC1"/>
    <w:rsid w:val="008C097B"/>
    <w:rsid w:val="008C264E"/>
    <w:rsid w:val="008C3D92"/>
    <w:rsid w:val="008C6C8D"/>
    <w:rsid w:val="008D1545"/>
    <w:rsid w:val="008D24DD"/>
    <w:rsid w:val="008D37CE"/>
    <w:rsid w:val="008D45A7"/>
    <w:rsid w:val="008D6A8A"/>
    <w:rsid w:val="008D6CEE"/>
    <w:rsid w:val="008E70E0"/>
    <w:rsid w:val="009011FC"/>
    <w:rsid w:val="00905175"/>
    <w:rsid w:val="00906FF3"/>
    <w:rsid w:val="00911614"/>
    <w:rsid w:val="00912D5F"/>
    <w:rsid w:val="00915E41"/>
    <w:rsid w:val="009216B4"/>
    <w:rsid w:val="009231AA"/>
    <w:rsid w:val="0092635D"/>
    <w:rsid w:val="00930DDE"/>
    <w:rsid w:val="00933524"/>
    <w:rsid w:val="00944003"/>
    <w:rsid w:val="0094488B"/>
    <w:rsid w:val="0094711D"/>
    <w:rsid w:val="009502CC"/>
    <w:rsid w:val="009535F6"/>
    <w:rsid w:val="0095769C"/>
    <w:rsid w:val="0095770F"/>
    <w:rsid w:val="00960971"/>
    <w:rsid w:val="009615AC"/>
    <w:rsid w:val="00964728"/>
    <w:rsid w:val="00966307"/>
    <w:rsid w:val="0097494D"/>
    <w:rsid w:val="00975074"/>
    <w:rsid w:val="0097686D"/>
    <w:rsid w:val="00981FF9"/>
    <w:rsid w:val="009839DD"/>
    <w:rsid w:val="0098666E"/>
    <w:rsid w:val="00990A09"/>
    <w:rsid w:val="00992BA0"/>
    <w:rsid w:val="00994474"/>
    <w:rsid w:val="009A341F"/>
    <w:rsid w:val="009B4637"/>
    <w:rsid w:val="009B4A12"/>
    <w:rsid w:val="009B6BBD"/>
    <w:rsid w:val="009B7291"/>
    <w:rsid w:val="009C1B41"/>
    <w:rsid w:val="009C71C9"/>
    <w:rsid w:val="009C763E"/>
    <w:rsid w:val="009D4786"/>
    <w:rsid w:val="009D7CDC"/>
    <w:rsid w:val="009E2918"/>
    <w:rsid w:val="009E3FFF"/>
    <w:rsid w:val="009E6598"/>
    <w:rsid w:val="009F1F15"/>
    <w:rsid w:val="009F37D2"/>
    <w:rsid w:val="009F6151"/>
    <w:rsid w:val="009F61BE"/>
    <w:rsid w:val="009F70F8"/>
    <w:rsid w:val="00A0166C"/>
    <w:rsid w:val="00A04C4D"/>
    <w:rsid w:val="00A0609C"/>
    <w:rsid w:val="00A07E01"/>
    <w:rsid w:val="00A10507"/>
    <w:rsid w:val="00A11CB6"/>
    <w:rsid w:val="00A127D9"/>
    <w:rsid w:val="00A14062"/>
    <w:rsid w:val="00A147D4"/>
    <w:rsid w:val="00A17806"/>
    <w:rsid w:val="00A20825"/>
    <w:rsid w:val="00A20A7A"/>
    <w:rsid w:val="00A30D7B"/>
    <w:rsid w:val="00A3178E"/>
    <w:rsid w:val="00A3193C"/>
    <w:rsid w:val="00A33BAF"/>
    <w:rsid w:val="00A351A9"/>
    <w:rsid w:val="00A363C4"/>
    <w:rsid w:val="00A375B2"/>
    <w:rsid w:val="00A423A6"/>
    <w:rsid w:val="00A42A30"/>
    <w:rsid w:val="00A44F1E"/>
    <w:rsid w:val="00A52C12"/>
    <w:rsid w:val="00A61A60"/>
    <w:rsid w:val="00A62666"/>
    <w:rsid w:val="00A66AD4"/>
    <w:rsid w:val="00A75F8B"/>
    <w:rsid w:val="00A773B0"/>
    <w:rsid w:val="00A85EA1"/>
    <w:rsid w:val="00A934BE"/>
    <w:rsid w:val="00A95831"/>
    <w:rsid w:val="00AA0561"/>
    <w:rsid w:val="00AA7A20"/>
    <w:rsid w:val="00AA7CDB"/>
    <w:rsid w:val="00AA7F8A"/>
    <w:rsid w:val="00AB5057"/>
    <w:rsid w:val="00AB5809"/>
    <w:rsid w:val="00AC1E15"/>
    <w:rsid w:val="00AC417D"/>
    <w:rsid w:val="00AC5D4B"/>
    <w:rsid w:val="00AC6CDE"/>
    <w:rsid w:val="00AC72B7"/>
    <w:rsid w:val="00AC7558"/>
    <w:rsid w:val="00AD0081"/>
    <w:rsid w:val="00AD01DA"/>
    <w:rsid w:val="00AD4DE5"/>
    <w:rsid w:val="00AD504C"/>
    <w:rsid w:val="00AD5C9F"/>
    <w:rsid w:val="00AE232E"/>
    <w:rsid w:val="00AE6940"/>
    <w:rsid w:val="00AF2759"/>
    <w:rsid w:val="00AF5C9E"/>
    <w:rsid w:val="00AF6065"/>
    <w:rsid w:val="00AF7821"/>
    <w:rsid w:val="00B00A89"/>
    <w:rsid w:val="00B01160"/>
    <w:rsid w:val="00B034C7"/>
    <w:rsid w:val="00B04615"/>
    <w:rsid w:val="00B2267D"/>
    <w:rsid w:val="00B25505"/>
    <w:rsid w:val="00B26AC3"/>
    <w:rsid w:val="00B26CDA"/>
    <w:rsid w:val="00B30425"/>
    <w:rsid w:val="00B364A6"/>
    <w:rsid w:val="00B5783C"/>
    <w:rsid w:val="00B60A29"/>
    <w:rsid w:val="00B64E05"/>
    <w:rsid w:val="00B64E16"/>
    <w:rsid w:val="00B6676D"/>
    <w:rsid w:val="00B743FE"/>
    <w:rsid w:val="00B81337"/>
    <w:rsid w:val="00B87D7B"/>
    <w:rsid w:val="00B92381"/>
    <w:rsid w:val="00B92711"/>
    <w:rsid w:val="00B927FC"/>
    <w:rsid w:val="00B93610"/>
    <w:rsid w:val="00B95CE0"/>
    <w:rsid w:val="00B97D75"/>
    <w:rsid w:val="00BB1103"/>
    <w:rsid w:val="00BB635C"/>
    <w:rsid w:val="00BC2740"/>
    <w:rsid w:val="00BC38C1"/>
    <w:rsid w:val="00BD0D34"/>
    <w:rsid w:val="00BD4F0F"/>
    <w:rsid w:val="00BD6DB4"/>
    <w:rsid w:val="00BD6E1B"/>
    <w:rsid w:val="00BD7BA1"/>
    <w:rsid w:val="00BE7A80"/>
    <w:rsid w:val="00BF2D83"/>
    <w:rsid w:val="00BF55F1"/>
    <w:rsid w:val="00BF59D7"/>
    <w:rsid w:val="00C056CC"/>
    <w:rsid w:val="00C17884"/>
    <w:rsid w:val="00C205E1"/>
    <w:rsid w:val="00C20C4D"/>
    <w:rsid w:val="00C21735"/>
    <w:rsid w:val="00C21FBB"/>
    <w:rsid w:val="00C24A6B"/>
    <w:rsid w:val="00C254C1"/>
    <w:rsid w:val="00C3079E"/>
    <w:rsid w:val="00C31311"/>
    <w:rsid w:val="00C412CF"/>
    <w:rsid w:val="00C4315F"/>
    <w:rsid w:val="00C46BF5"/>
    <w:rsid w:val="00C50628"/>
    <w:rsid w:val="00C518C5"/>
    <w:rsid w:val="00C5345E"/>
    <w:rsid w:val="00C5433F"/>
    <w:rsid w:val="00C61EE3"/>
    <w:rsid w:val="00C635E2"/>
    <w:rsid w:val="00C63E47"/>
    <w:rsid w:val="00C7013F"/>
    <w:rsid w:val="00C75E30"/>
    <w:rsid w:val="00C77EFE"/>
    <w:rsid w:val="00C80F5C"/>
    <w:rsid w:val="00C811E9"/>
    <w:rsid w:val="00C82CD4"/>
    <w:rsid w:val="00C83802"/>
    <w:rsid w:val="00C83C38"/>
    <w:rsid w:val="00C83EBC"/>
    <w:rsid w:val="00C864FC"/>
    <w:rsid w:val="00C872AE"/>
    <w:rsid w:val="00C952BB"/>
    <w:rsid w:val="00C95C95"/>
    <w:rsid w:val="00C961AC"/>
    <w:rsid w:val="00CA44F6"/>
    <w:rsid w:val="00CA59F2"/>
    <w:rsid w:val="00CA6EF0"/>
    <w:rsid w:val="00CB4B5F"/>
    <w:rsid w:val="00CB631F"/>
    <w:rsid w:val="00CC5685"/>
    <w:rsid w:val="00CD1207"/>
    <w:rsid w:val="00CD30B6"/>
    <w:rsid w:val="00CD47A1"/>
    <w:rsid w:val="00CD662A"/>
    <w:rsid w:val="00CD72E2"/>
    <w:rsid w:val="00CE0E59"/>
    <w:rsid w:val="00CE6F44"/>
    <w:rsid w:val="00CF239F"/>
    <w:rsid w:val="00CF46A0"/>
    <w:rsid w:val="00CF4EBC"/>
    <w:rsid w:val="00CF6AF4"/>
    <w:rsid w:val="00D00AF9"/>
    <w:rsid w:val="00D02FAC"/>
    <w:rsid w:val="00D044CE"/>
    <w:rsid w:val="00D05469"/>
    <w:rsid w:val="00D12415"/>
    <w:rsid w:val="00D20390"/>
    <w:rsid w:val="00D241B8"/>
    <w:rsid w:val="00D2531A"/>
    <w:rsid w:val="00D258EA"/>
    <w:rsid w:val="00D307AF"/>
    <w:rsid w:val="00D30933"/>
    <w:rsid w:val="00D329DB"/>
    <w:rsid w:val="00D36C1F"/>
    <w:rsid w:val="00D403AA"/>
    <w:rsid w:val="00D42E65"/>
    <w:rsid w:val="00D4355F"/>
    <w:rsid w:val="00D44521"/>
    <w:rsid w:val="00D44931"/>
    <w:rsid w:val="00D45CD8"/>
    <w:rsid w:val="00D45CF3"/>
    <w:rsid w:val="00D460D2"/>
    <w:rsid w:val="00D547BE"/>
    <w:rsid w:val="00D5538C"/>
    <w:rsid w:val="00D55EFB"/>
    <w:rsid w:val="00D61DDA"/>
    <w:rsid w:val="00D649B5"/>
    <w:rsid w:val="00D65ABD"/>
    <w:rsid w:val="00D66E7C"/>
    <w:rsid w:val="00D71199"/>
    <w:rsid w:val="00D71A68"/>
    <w:rsid w:val="00D74CC2"/>
    <w:rsid w:val="00D7719C"/>
    <w:rsid w:val="00D77798"/>
    <w:rsid w:val="00D82062"/>
    <w:rsid w:val="00D84684"/>
    <w:rsid w:val="00D87044"/>
    <w:rsid w:val="00D90BCC"/>
    <w:rsid w:val="00D92E21"/>
    <w:rsid w:val="00D94EED"/>
    <w:rsid w:val="00D9527C"/>
    <w:rsid w:val="00D957FB"/>
    <w:rsid w:val="00DA51DD"/>
    <w:rsid w:val="00DA70C2"/>
    <w:rsid w:val="00DB02D2"/>
    <w:rsid w:val="00DB1077"/>
    <w:rsid w:val="00DB236A"/>
    <w:rsid w:val="00DB4375"/>
    <w:rsid w:val="00DC1585"/>
    <w:rsid w:val="00DD09CC"/>
    <w:rsid w:val="00DD1D5C"/>
    <w:rsid w:val="00DD2DDC"/>
    <w:rsid w:val="00DD39D7"/>
    <w:rsid w:val="00DD42FF"/>
    <w:rsid w:val="00DD61F0"/>
    <w:rsid w:val="00DD7468"/>
    <w:rsid w:val="00DD7BEE"/>
    <w:rsid w:val="00DE2D72"/>
    <w:rsid w:val="00DF0AB0"/>
    <w:rsid w:val="00DF763E"/>
    <w:rsid w:val="00DF7D6F"/>
    <w:rsid w:val="00E10488"/>
    <w:rsid w:val="00E10717"/>
    <w:rsid w:val="00E14188"/>
    <w:rsid w:val="00E14838"/>
    <w:rsid w:val="00E165D6"/>
    <w:rsid w:val="00E20DC1"/>
    <w:rsid w:val="00E2351D"/>
    <w:rsid w:val="00E25ED4"/>
    <w:rsid w:val="00E2600D"/>
    <w:rsid w:val="00E278B5"/>
    <w:rsid w:val="00E311FF"/>
    <w:rsid w:val="00E33B76"/>
    <w:rsid w:val="00E370F7"/>
    <w:rsid w:val="00E406C2"/>
    <w:rsid w:val="00E4187E"/>
    <w:rsid w:val="00E41F0F"/>
    <w:rsid w:val="00E43A4E"/>
    <w:rsid w:val="00E4733E"/>
    <w:rsid w:val="00E53520"/>
    <w:rsid w:val="00E55745"/>
    <w:rsid w:val="00E55A7A"/>
    <w:rsid w:val="00E62212"/>
    <w:rsid w:val="00E65BF8"/>
    <w:rsid w:val="00E674DF"/>
    <w:rsid w:val="00E708E7"/>
    <w:rsid w:val="00E72B38"/>
    <w:rsid w:val="00E72DEB"/>
    <w:rsid w:val="00E72FDC"/>
    <w:rsid w:val="00E77938"/>
    <w:rsid w:val="00E806FF"/>
    <w:rsid w:val="00E80A3E"/>
    <w:rsid w:val="00E80F56"/>
    <w:rsid w:val="00E824D5"/>
    <w:rsid w:val="00E85145"/>
    <w:rsid w:val="00E85786"/>
    <w:rsid w:val="00E87A11"/>
    <w:rsid w:val="00E87C13"/>
    <w:rsid w:val="00E96168"/>
    <w:rsid w:val="00E973BB"/>
    <w:rsid w:val="00EA0875"/>
    <w:rsid w:val="00EB2F31"/>
    <w:rsid w:val="00EB3F26"/>
    <w:rsid w:val="00EB4F62"/>
    <w:rsid w:val="00EB66BF"/>
    <w:rsid w:val="00EB6A15"/>
    <w:rsid w:val="00EC030A"/>
    <w:rsid w:val="00EC0773"/>
    <w:rsid w:val="00ED087C"/>
    <w:rsid w:val="00ED1DA2"/>
    <w:rsid w:val="00ED35E5"/>
    <w:rsid w:val="00EE3B13"/>
    <w:rsid w:val="00EE3FCF"/>
    <w:rsid w:val="00EF1F38"/>
    <w:rsid w:val="00EF6538"/>
    <w:rsid w:val="00EF68DA"/>
    <w:rsid w:val="00F00EC9"/>
    <w:rsid w:val="00F0524C"/>
    <w:rsid w:val="00F07549"/>
    <w:rsid w:val="00F10F88"/>
    <w:rsid w:val="00F1419F"/>
    <w:rsid w:val="00F223F4"/>
    <w:rsid w:val="00F234D7"/>
    <w:rsid w:val="00F2789C"/>
    <w:rsid w:val="00F33EF8"/>
    <w:rsid w:val="00F342F9"/>
    <w:rsid w:val="00F407E8"/>
    <w:rsid w:val="00F42E1B"/>
    <w:rsid w:val="00F4588E"/>
    <w:rsid w:val="00F47BE4"/>
    <w:rsid w:val="00F613E4"/>
    <w:rsid w:val="00F6423F"/>
    <w:rsid w:val="00F704B1"/>
    <w:rsid w:val="00F70D93"/>
    <w:rsid w:val="00F74872"/>
    <w:rsid w:val="00F804B7"/>
    <w:rsid w:val="00F80817"/>
    <w:rsid w:val="00F81C7E"/>
    <w:rsid w:val="00F843BF"/>
    <w:rsid w:val="00F85740"/>
    <w:rsid w:val="00F87DF1"/>
    <w:rsid w:val="00F9160D"/>
    <w:rsid w:val="00F94EDC"/>
    <w:rsid w:val="00FA109E"/>
    <w:rsid w:val="00FA3AE7"/>
    <w:rsid w:val="00FA3F4E"/>
    <w:rsid w:val="00FA4D81"/>
    <w:rsid w:val="00FA6845"/>
    <w:rsid w:val="00FB1976"/>
    <w:rsid w:val="00FB33BA"/>
    <w:rsid w:val="00FC2F41"/>
    <w:rsid w:val="00FC5D36"/>
    <w:rsid w:val="00FC6D83"/>
    <w:rsid w:val="00FC72BE"/>
    <w:rsid w:val="00FE3307"/>
    <w:rsid w:val="00FF0EBB"/>
    <w:rsid w:val="00FF1446"/>
    <w:rsid w:val="00FF167E"/>
    <w:rsid w:val="00FF1B41"/>
    <w:rsid w:val="00FF37AF"/>
    <w:rsid w:val="00FF4856"/>
    <w:rsid w:val="00FF4AB9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8896"/>
  <w15:docId w15:val="{A2EB95F9-EA80-4EAA-BE64-8B37356B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5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615A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615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9615A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9615AC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615AC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6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15A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5A52B3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D45A7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7C32FB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C32F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C32F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32F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32F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5C5533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E97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E973BB"/>
  </w:style>
  <w:style w:type="character" w:customStyle="1" w:styleId="10">
    <w:name w:val="Заголовок 1 Знак"/>
    <w:basedOn w:val="a0"/>
    <w:link w:val="1"/>
    <w:uiPriority w:val="9"/>
    <w:rsid w:val="00015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4">
    <w:name w:val="Table Grid"/>
    <w:basedOn w:val="a1"/>
    <w:uiPriority w:val="59"/>
    <w:rsid w:val="0069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rsid w:val="00A423A6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A423A6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s0">
    <w:name w:val="s0"/>
    <w:rsid w:val="004431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6F940-D5C5-4DFD-957F-ABC05A4AD7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2A561C-3D2A-4BC2-9CB1-26BA548F2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7314</Words>
  <Characters>51713</Characters>
  <Application>Microsoft Office Word</Application>
  <DocSecurity>0</DocSecurity>
  <Lines>2585</Lines>
  <Paragraphs>1736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Назым Раева</dc:creator>
  <cp:lastModifiedBy>Dina Teltayeva</cp:lastModifiedBy>
  <cp:revision>2</cp:revision>
  <dcterms:created xsi:type="dcterms:W3CDTF">2026-07-07T05:16:00Z</dcterms:created>
  <dcterms:modified xsi:type="dcterms:W3CDTF">2026-07-07T05:16:00Z</dcterms:modified>
</cp:coreProperties>
</file>