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70" w:rsidRPr="00961FB2" w:rsidRDefault="00BA0A70" w:rsidP="00BA0A70">
      <w:pPr>
        <w:tabs>
          <w:tab w:val="left" w:pos="993"/>
        </w:tabs>
        <w:autoSpaceDE w:val="0"/>
        <w:autoSpaceDN w:val="0"/>
        <w:adjustRightInd w:val="0"/>
        <w:spacing w:after="0" w:line="240" w:lineRule="auto"/>
        <w:jc w:val="both"/>
        <w:rPr>
          <w:rFonts w:ascii="Times New Roman" w:hAnsi="Times New Roman"/>
          <w:b/>
        </w:rPr>
      </w:pPr>
      <w:bookmarkStart w:id="0" w:name="_GoBack"/>
      <w:bookmarkEnd w:id="0"/>
    </w:p>
    <w:p w:rsidR="00505F77" w:rsidRDefault="00BA0A70" w:rsidP="007D3AA3">
      <w:pPr>
        <w:pStyle w:val="a3"/>
        <w:tabs>
          <w:tab w:val="left" w:pos="0"/>
        </w:tabs>
        <w:autoSpaceDE w:val="0"/>
        <w:autoSpaceDN w:val="0"/>
        <w:adjustRightInd w:val="0"/>
        <w:spacing w:after="0" w:line="240" w:lineRule="auto"/>
        <w:ind w:left="10490"/>
        <w:jc w:val="both"/>
        <w:rPr>
          <w:rFonts w:ascii="Times New Roman" w:hAnsi="Times New Roman"/>
        </w:rPr>
      </w:pPr>
      <w:r w:rsidRPr="00BA0A70">
        <w:rPr>
          <w:rFonts w:ascii="Times New Roman" w:hAnsi="Times New Roman"/>
        </w:rPr>
        <w:t xml:space="preserve">Приложение 1-1 </w:t>
      </w:r>
      <w:r w:rsidR="007D3AA3">
        <w:rPr>
          <w:rFonts w:ascii="Times New Roman" w:hAnsi="Times New Roman"/>
        </w:rPr>
        <w:t xml:space="preserve">к </w:t>
      </w:r>
      <w:r w:rsidRPr="00BA0A70">
        <w:rPr>
          <w:rFonts w:ascii="Times New Roman" w:hAnsi="Times New Roman"/>
        </w:rPr>
        <w:t>Договор</w:t>
      </w:r>
      <w:r w:rsidR="007D3AA3">
        <w:rPr>
          <w:rFonts w:ascii="Times New Roman" w:hAnsi="Times New Roman"/>
        </w:rPr>
        <w:t>у</w:t>
      </w:r>
      <w:r w:rsidRPr="00BA0A70">
        <w:rPr>
          <w:rFonts w:ascii="Times New Roman" w:hAnsi="Times New Roman"/>
        </w:rPr>
        <w:t xml:space="preserve"> присоединения</w:t>
      </w:r>
      <w:r w:rsidR="007D3AA3">
        <w:rPr>
          <w:rFonts w:ascii="Times New Roman" w:hAnsi="Times New Roman"/>
        </w:rPr>
        <w:t xml:space="preserve">, </w:t>
      </w:r>
    </w:p>
    <w:p w:rsidR="00BA0A70" w:rsidRPr="00BA0A70" w:rsidRDefault="007D3AA3" w:rsidP="007D3AA3">
      <w:pPr>
        <w:pStyle w:val="a3"/>
        <w:tabs>
          <w:tab w:val="left" w:pos="0"/>
        </w:tabs>
        <w:autoSpaceDE w:val="0"/>
        <w:autoSpaceDN w:val="0"/>
        <w:adjustRightInd w:val="0"/>
        <w:spacing w:after="0" w:line="240" w:lineRule="auto"/>
        <w:ind w:left="10490"/>
        <w:jc w:val="both"/>
        <w:rPr>
          <w:rFonts w:ascii="Times New Roman" w:hAnsi="Times New Roman"/>
        </w:rPr>
      </w:pPr>
      <w:r>
        <w:rPr>
          <w:rFonts w:ascii="Times New Roman" w:hAnsi="Times New Roman"/>
        </w:rPr>
        <w:t>вводится в действие с 01 октября 2017 года</w:t>
      </w:r>
      <w:r w:rsidR="00BA0A70" w:rsidRPr="00BA0A70">
        <w:rPr>
          <w:rFonts w:ascii="Times New Roman" w:hAnsi="Times New Roman"/>
        </w:rPr>
        <w:t xml:space="preserve"> </w:t>
      </w:r>
    </w:p>
    <w:p w:rsidR="007D3AA3" w:rsidRDefault="007D3AA3" w:rsidP="00AC42C3">
      <w:pPr>
        <w:tabs>
          <w:tab w:val="left" w:pos="709"/>
          <w:tab w:val="left" w:pos="993"/>
        </w:tabs>
        <w:autoSpaceDE w:val="0"/>
        <w:autoSpaceDN w:val="0"/>
        <w:adjustRightInd w:val="0"/>
        <w:spacing w:after="0" w:line="240" w:lineRule="auto"/>
        <w:ind w:firstLine="426"/>
        <w:jc w:val="center"/>
        <w:rPr>
          <w:rFonts w:ascii="Times New Roman" w:hAnsi="Times New Roman"/>
        </w:rPr>
      </w:pPr>
    </w:p>
    <w:p w:rsidR="00D224EB" w:rsidRDefault="00BA0A70" w:rsidP="00AC42C3">
      <w:pPr>
        <w:tabs>
          <w:tab w:val="left" w:pos="709"/>
          <w:tab w:val="left" w:pos="993"/>
        </w:tabs>
        <w:autoSpaceDE w:val="0"/>
        <w:autoSpaceDN w:val="0"/>
        <w:adjustRightInd w:val="0"/>
        <w:spacing w:after="0" w:line="240" w:lineRule="auto"/>
        <w:ind w:firstLine="426"/>
        <w:jc w:val="center"/>
        <w:rPr>
          <w:rFonts w:ascii="Times New Roman" w:hAnsi="Times New Roman"/>
          <w:b/>
        </w:rPr>
      </w:pPr>
      <w:r>
        <w:rPr>
          <w:rFonts w:ascii="Times New Roman" w:hAnsi="Times New Roman"/>
        </w:rPr>
        <w:t>«</w:t>
      </w:r>
      <w:r w:rsidR="00D224EB" w:rsidRPr="00D224EB">
        <w:rPr>
          <w:rFonts w:ascii="Times New Roman" w:hAnsi="Times New Roman"/>
          <w:b/>
        </w:rPr>
        <w:t>Сведения об условиях депозитов для физических лиц</w:t>
      </w:r>
    </w:p>
    <w:p w:rsidR="00D224EB" w:rsidRPr="00CB1D96" w:rsidRDefault="00D224EB" w:rsidP="00D224EB">
      <w:pPr>
        <w:tabs>
          <w:tab w:val="left" w:pos="709"/>
          <w:tab w:val="left" w:pos="993"/>
        </w:tabs>
        <w:autoSpaceDE w:val="0"/>
        <w:autoSpaceDN w:val="0"/>
        <w:adjustRightInd w:val="0"/>
        <w:spacing w:after="0" w:line="240" w:lineRule="auto"/>
        <w:ind w:firstLine="426"/>
        <w:jc w:val="center"/>
        <w:rPr>
          <w:rFonts w:ascii="Times New Roman" w:hAnsi="Times New Roman"/>
          <w:b/>
        </w:rPr>
      </w:pPr>
      <w:r w:rsidRPr="00CB1D96">
        <w:rPr>
          <w:rFonts w:ascii="Times New Roman" w:hAnsi="Times New Roman"/>
          <w:b/>
        </w:rPr>
        <w:t xml:space="preserve">  (Наименование Банка-участника)</w:t>
      </w:r>
    </w:p>
    <w:p w:rsidR="00D224EB" w:rsidRPr="00D224EB" w:rsidRDefault="00D224EB" w:rsidP="00D224EB">
      <w:pPr>
        <w:tabs>
          <w:tab w:val="left" w:pos="709"/>
          <w:tab w:val="left" w:pos="993"/>
        </w:tabs>
        <w:autoSpaceDE w:val="0"/>
        <w:autoSpaceDN w:val="0"/>
        <w:adjustRightInd w:val="0"/>
        <w:spacing w:after="0" w:line="240" w:lineRule="auto"/>
        <w:ind w:firstLine="426"/>
        <w:jc w:val="center"/>
        <w:rPr>
          <w:rFonts w:ascii="Times New Roman" w:hAnsi="Times New Roman"/>
        </w:rPr>
      </w:pPr>
      <w:r w:rsidRPr="00D224EB">
        <w:rPr>
          <w:rFonts w:ascii="Times New Roman" w:hAnsi="Times New Roman"/>
        </w:rPr>
        <w:t>по состоянию на ______________</w:t>
      </w:r>
    </w:p>
    <w:p w:rsidR="00D224EB" w:rsidRDefault="00D224EB" w:rsidP="00BA0A70">
      <w:pPr>
        <w:tabs>
          <w:tab w:val="left" w:pos="709"/>
          <w:tab w:val="left" w:pos="993"/>
        </w:tabs>
        <w:autoSpaceDE w:val="0"/>
        <w:autoSpaceDN w:val="0"/>
        <w:adjustRightInd w:val="0"/>
        <w:spacing w:after="0" w:line="240" w:lineRule="auto"/>
        <w:ind w:firstLine="426"/>
        <w:jc w:val="both"/>
        <w:rPr>
          <w:rFonts w:ascii="Times New Roman" w:hAnsi="Times New Roman"/>
        </w:rPr>
      </w:pPr>
    </w:p>
    <w:tbl>
      <w:tblPr>
        <w:tblW w:w="15876" w:type="dxa"/>
        <w:tblInd w:w="-34" w:type="dxa"/>
        <w:tblLayout w:type="fixed"/>
        <w:tblLook w:val="04A0" w:firstRow="1" w:lastRow="0" w:firstColumn="1" w:lastColumn="0" w:noHBand="0" w:noVBand="1"/>
      </w:tblPr>
      <w:tblGrid>
        <w:gridCol w:w="431"/>
        <w:gridCol w:w="425"/>
        <w:gridCol w:w="425"/>
        <w:gridCol w:w="425"/>
        <w:gridCol w:w="709"/>
        <w:gridCol w:w="709"/>
        <w:gridCol w:w="567"/>
        <w:gridCol w:w="283"/>
        <w:gridCol w:w="426"/>
        <w:gridCol w:w="425"/>
        <w:gridCol w:w="425"/>
        <w:gridCol w:w="421"/>
        <w:gridCol w:w="713"/>
        <w:gridCol w:w="425"/>
        <w:gridCol w:w="426"/>
        <w:gridCol w:w="425"/>
        <w:gridCol w:w="283"/>
        <w:gridCol w:w="426"/>
        <w:gridCol w:w="425"/>
        <w:gridCol w:w="283"/>
        <w:gridCol w:w="426"/>
        <w:gridCol w:w="425"/>
        <w:gridCol w:w="425"/>
        <w:gridCol w:w="425"/>
        <w:gridCol w:w="426"/>
        <w:gridCol w:w="283"/>
        <w:gridCol w:w="704"/>
        <w:gridCol w:w="420"/>
        <w:gridCol w:w="284"/>
        <w:gridCol w:w="283"/>
        <w:gridCol w:w="284"/>
        <w:gridCol w:w="283"/>
        <w:gridCol w:w="430"/>
        <w:gridCol w:w="567"/>
        <w:gridCol w:w="567"/>
        <w:gridCol w:w="567"/>
      </w:tblGrid>
      <w:tr w:rsidR="00846AD1" w:rsidRPr="00BA0A70" w:rsidTr="007D3AA3">
        <w:trPr>
          <w:trHeight w:val="660"/>
        </w:trPr>
        <w:tc>
          <w:tcPr>
            <w:tcW w:w="43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sidRPr="00BA0A70">
              <w:rPr>
                <w:rFonts w:ascii="Times New Roman" w:hAnsi="Times New Roman"/>
                <w:b/>
                <w:bCs/>
                <w:sz w:val="16"/>
                <w:szCs w:val="16"/>
              </w:rPr>
              <w:t xml:space="preserve">№ </w:t>
            </w:r>
            <w:r w:rsidRPr="00BA0A70">
              <w:rPr>
                <w:rFonts w:ascii="Times New Roman" w:hAnsi="Times New Roman"/>
                <w:b/>
                <w:bCs/>
                <w:sz w:val="16"/>
                <w:szCs w:val="16"/>
              </w:rPr>
              <w:br/>
              <w:t>п/п</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sidRPr="00BA0A70">
              <w:rPr>
                <w:rFonts w:ascii="Times New Roman" w:hAnsi="Times New Roman"/>
                <w:b/>
                <w:bCs/>
                <w:sz w:val="16"/>
                <w:szCs w:val="16"/>
              </w:rPr>
              <w:t>Депозит</w:t>
            </w:r>
          </w:p>
        </w:tc>
        <w:tc>
          <w:tcPr>
            <w:tcW w:w="2693" w:type="dxa"/>
            <w:gridSpan w:val="5"/>
            <w:tcBorders>
              <w:top w:val="single" w:sz="4" w:space="0" w:color="auto"/>
              <w:left w:val="nil"/>
              <w:bottom w:val="single" w:sz="4" w:space="0" w:color="auto"/>
              <w:right w:val="single" w:sz="4" w:space="0" w:color="auto"/>
            </w:tcBorders>
            <w:shd w:val="clear" w:color="auto" w:fill="auto"/>
            <w:vAlign w:val="center"/>
            <w:hideMark/>
          </w:tcPr>
          <w:p w:rsidR="00846AD1" w:rsidRPr="00BA0A70" w:rsidRDefault="00AC42C3" w:rsidP="007D3AA3">
            <w:pPr>
              <w:spacing w:after="0" w:line="240" w:lineRule="auto"/>
              <w:jc w:val="center"/>
              <w:rPr>
                <w:rFonts w:ascii="Times New Roman" w:hAnsi="Times New Roman"/>
                <w:b/>
                <w:bCs/>
                <w:sz w:val="16"/>
                <w:szCs w:val="16"/>
              </w:rPr>
            </w:pPr>
            <w:r>
              <w:rPr>
                <w:rFonts w:ascii="Times New Roman" w:hAnsi="Times New Roman"/>
                <w:b/>
                <w:bCs/>
                <w:sz w:val="16"/>
                <w:szCs w:val="16"/>
              </w:rPr>
              <w:t>Категория вкладчиков</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sidRPr="00BA0A70">
              <w:rPr>
                <w:rFonts w:ascii="Times New Roman" w:hAnsi="Times New Roman"/>
                <w:b/>
                <w:bCs/>
                <w:sz w:val="16"/>
                <w:szCs w:val="16"/>
              </w:rPr>
              <w:t>Тип депозита</w:t>
            </w:r>
          </w:p>
        </w:tc>
        <w:tc>
          <w:tcPr>
            <w:tcW w:w="421" w:type="dxa"/>
            <w:vMerge w:val="restart"/>
            <w:tcBorders>
              <w:top w:val="single" w:sz="4" w:space="0" w:color="auto"/>
              <w:left w:val="nil"/>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sidRPr="00BA0A70">
              <w:rPr>
                <w:rFonts w:ascii="Times New Roman" w:hAnsi="Times New Roman"/>
                <w:b/>
                <w:bCs/>
                <w:sz w:val="16"/>
                <w:szCs w:val="16"/>
              </w:rPr>
              <w:t>Валюта</w:t>
            </w:r>
          </w:p>
        </w:tc>
        <w:tc>
          <w:tcPr>
            <w:tcW w:w="71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46AD1" w:rsidRPr="00BA0A70" w:rsidRDefault="00846AD1" w:rsidP="00326A11">
            <w:pPr>
              <w:spacing w:after="0" w:line="240" w:lineRule="auto"/>
              <w:jc w:val="center"/>
              <w:rPr>
                <w:rFonts w:ascii="Times New Roman" w:hAnsi="Times New Roman"/>
                <w:b/>
                <w:bCs/>
                <w:sz w:val="16"/>
                <w:szCs w:val="16"/>
              </w:rPr>
            </w:pPr>
            <w:r>
              <w:rPr>
                <w:rFonts w:ascii="Times New Roman" w:hAnsi="Times New Roman"/>
                <w:b/>
                <w:bCs/>
                <w:sz w:val="16"/>
                <w:szCs w:val="16"/>
              </w:rPr>
              <w:t>С</w:t>
            </w:r>
            <w:r w:rsidRPr="00BA0A70">
              <w:rPr>
                <w:rFonts w:ascii="Times New Roman" w:hAnsi="Times New Roman"/>
                <w:b/>
                <w:bCs/>
                <w:sz w:val="16"/>
                <w:szCs w:val="16"/>
              </w:rPr>
              <w:t>рок депозита (кол</w:t>
            </w:r>
            <w:r>
              <w:rPr>
                <w:rFonts w:ascii="Times New Roman" w:hAnsi="Times New Roman"/>
                <w:b/>
                <w:bCs/>
                <w:sz w:val="16"/>
                <w:szCs w:val="16"/>
              </w:rPr>
              <w:t>ичест</w:t>
            </w:r>
            <w:r w:rsidRPr="00BA0A70">
              <w:rPr>
                <w:rFonts w:ascii="Times New Roman" w:hAnsi="Times New Roman"/>
                <w:b/>
                <w:bCs/>
                <w:sz w:val="16"/>
                <w:szCs w:val="16"/>
              </w:rPr>
              <w:t>во месяцев)</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846AD1" w:rsidRPr="00BA0A70" w:rsidRDefault="00846AD1" w:rsidP="00277E9B">
            <w:pPr>
              <w:spacing w:after="0" w:line="240" w:lineRule="auto"/>
              <w:jc w:val="center"/>
              <w:rPr>
                <w:rFonts w:ascii="Times New Roman" w:hAnsi="Times New Roman"/>
                <w:b/>
                <w:bCs/>
                <w:sz w:val="16"/>
                <w:szCs w:val="16"/>
              </w:rPr>
            </w:pPr>
            <w:r w:rsidRPr="00BA0A70">
              <w:rPr>
                <w:rFonts w:ascii="Times New Roman" w:hAnsi="Times New Roman"/>
                <w:b/>
                <w:bCs/>
                <w:sz w:val="16"/>
                <w:szCs w:val="16"/>
              </w:rPr>
              <w:t xml:space="preserve">Периодичность </w:t>
            </w:r>
            <w:r w:rsidR="00277E9B" w:rsidRPr="00ED65CB">
              <w:rPr>
                <w:rFonts w:ascii="Times New Roman" w:hAnsi="Times New Roman"/>
                <w:b/>
                <w:bCs/>
                <w:sz w:val="16"/>
                <w:szCs w:val="16"/>
              </w:rPr>
              <w:t>выплаты</w:t>
            </w:r>
            <w:r w:rsidRPr="00BA0A70">
              <w:rPr>
                <w:rFonts w:ascii="Times New Roman" w:hAnsi="Times New Roman"/>
                <w:b/>
                <w:bCs/>
                <w:sz w:val="16"/>
                <w:szCs w:val="16"/>
              </w:rPr>
              <w:t xml:space="preserve"> вознаграждения</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sidRPr="00BA0A70">
              <w:rPr>
                <w:rFonts w:ascii="Times New Roman" w:hAnsi="Times New Roman"/>
                <w:b/>
                <w:bCs/>
                <w:sz w:val="16"/>
                <w:szCs w:val="16"/>
              </w:rPr>
              <w:t>Годовая ставка вознаграждения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sidRPr="00BA0A70">
              <w:rPr>
                <w:rFonts w:ascii="Times New Roman" w:hAnsi="Times New Roman"/>
                <w:b/>
                <w:bCs/>
                <w:sz w:val="16"/>
                <w:szCs w:val="16"/>
              </w:rPr>
              <w:t>Первоначальный взнос</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46AD1" w:rsidRPr="00BA0A70" w:rsidRDefault="00846AD1" w:rsidP="00A67CB7">
            <w:pPr>
              <w:spacing w:after="0" w:line="240" w:lineRule="auto"/>
              <w:jc w:val="center"/>
              <w:rPr>
                <w:rFonts w:ascii="Times New Roman" w:hAnsi="Times New Roman"/>
                <w:b/>
                <w:bCs/>
                <w:sz w:val="16"/>
                <w:szCs w:val="16"/>
              </w:rPr>
            </w:pPr>
            <w:r w:rsidRPr="00BA0A70">
              <w:rPr>
                <w:rFonts w:ascii="Times New Roman" w:hAnsi="Times New Roman"/>
                <w:b/>
                <w:bCs/>
                <w:sz w:val="16"/>
                <w:szCs w:val="16"/>
              </w:rPr>
              <w:t xml:space="preserve">Неснижаемый остаток </w:t>
            </w:r>
          </w:p>
        </w:tc>
        <w:tc>
          <w:tcPr>
            <w:tcW w:w="70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46AD1" w:rsidRPr="00BA0A70" w:rsidRDefault="00846AD1" w:rsidP="00067463">
            <w:pPr>
              <w:spacing w:after="0" w:line="240" w:lineRule="auto"/>
              <w:jc w:val="center"/>
              <w:rPr>
                <w:rFonts w:ascii="Times New Roman" w:hAnsi="Times New Roman"/>
                <w:b/>
                <w:bCs/>
                <w:sz w:val="16"/>
                <w:szCs w:val="16"/>
              </w:rPr>
            </w:pPr>
            <w:r w:rsidRPr="00BA0A70">
              <w:rPr>
                <w:rFonts w:ascii="Times New Roman" w:hAnsi="Times New Roman"/>
                <w:b/>
                <w:bCs/>
                <w:sz w:val="16"/>
                <w:szCs w:val="16"/>
              </w:rPr>
              <w:t xml:space="preserve">Капитализация начисленного вознаграждения </w:t>
            </w:r>
          </w:p>
        </w:tc>
        <w:tc>
          <w:tcPr>
            <w:tcW w:w="1984" w:type="dxa"/>
            <w:gridSpan w:val="6"/>
            <w:tcBorders>
              <w:top w:val="single" w:sz="4" w:space="0" w:color="auto"/>
              <w:left w:val="nil"/>
              <w:bottom w:val="single" w:sz="4" w:space="0" w:color="auto"/>
              <w:right w:val="single" w:sz="4" w:space="0" w:color="auto"/>
            </w:tcBorders>
            <w:shd w:val="clear" w:color="auto" w:fill="auto"/>
            <w:vAlign w:val="center"/>
            <w:hideMark/>
          </w:tcPr>
          <w:p w:rsidR="00846AD1" w:rsidRPr="00BA0A70" w:rsidRDefault="00846AD1" w:rsidP="00A67CB7">
            <w:pPr>
              <w:spacing w:after="0" w:line="240" w:lineRule="auto"/>
              <w:jc w:val="center"/>
              <w:rPr>
                <w:rFonts w:ascii="Times New Roman" w:hAnsi="Times New Roman"/>
                <w:b/>
                <w:bCs/>
                <w:sz w:val="16"/>
                <w:szCs w:val="16"/>
              </w:rPr>
            </w:pPr>
            <w:r w:rsidRPr="00BA0A70">
              <w:rPr>
                <w:rFonts w:ascii="Times New Roman" w:hAnsi="Times New Roman"/>
                <w:b/>
                <w:bCs/>
                <w:sz w:val="16"/>
                <w:szCs w:val="16"/>
              </w:rPr>
              <w:t xml:space="preserve">Дополнительные возможности </w:t>
            </w:r>
          </w:p>
        </w:tc>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46AD1" w:rsidRPr="00BA0A70" w:rsidRDefault="00846AD1" w:rsidP="00067463">
            <w:pPr>
              <w:spacing w:after="0" w:line="240" w:lineRule="auto"/>
              <w:jc w:val="center"/>
              <w:rPr>
                <w:rFonts w:ascii="Times New Roman" w:hAnsi="Times New Roman"/>
                <w:b/>
                <w:bCs/>
                <w:sz w:val="16"/>
                <w:szCs w:val="16"/>
              </w:rPr>
            </w:pPr>
            <w:r w:rsidRPr="00BA0A70">
              <w:rPr>
                <w:rFonts w:ascii="Times New Roman" w:hAnsi="Times New Roman"/>
                <w:b/>
                <w:bCs/>
                <w:sz w:val="16"/>
                <w:szCs w:val="16"/>
              </w:rPr>
              <w:t xml:space="preserve">Условия досрочного рассторжения </w:t>
            </w:r>
          </w:p>
        </w:tc>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46AD1" w:rsidRPr="00BA0A70" w:rsidRDefault="00846AD1" w:rsidP="00067463">
            <w:pPr>
              <w:spacing w:after="0" w:line="240" w:lineRule="auto"/>
              <w:jc w:val="center"/>
              <w:rPr>
                <w:rFonts w:ascii="Times New Roman" w:hAnsi="Times New Roman"/>
                <w:b/>
                <w:bCs/>
                <w:sz w:val="16"/>
                <w:szCs w:val="16"/>
              </w:rPr>
            </w:pPr>
            <w:r w:rsidRPr="00BA0A70">
              <w:rPr>
                <w:rFonts w:ascii="Times New Roman" w:hAnsi="Times New Roman"/>
                <w:b/>
                <w:bCs/>
                <w:sz w:val="16"/>
                <w:szCs w:val="16"/>
              </w:rPr>
              <w:t xml:space="preserve">Бонусы по депозиту и иные вознагрждения </w:t>
            </w:r>
          </w:p>
        </w:tc>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46AD1" w:rsidRPr="00BA0A70" w:rsidRDefault="00846AD1" w:rsidP="00067463">
            <w:pPr>
              <w:spacing w:after="0" w:line="240" w:lineRule="auto"/>
              <w:jc w:val="center"/>
              <w:rPr>
                <w:rFonts w:ascii="Times New Roman" w:hAnsi="Times New Roman"/>
                <w:b/>
                <w:bCs/>
                <w:sz w:val="16"/>
                <w:szCs w:val="16"/>
              </w:rPr>
            </w:pPr>
            <w:r w:rsidRPr="00BA0A70">
              <w:rPr>
                <w:rFonts w:ascii="Times New Roman" w:hAnsi="Times New Roman"/>
                <w:b/>
                <w:bCs/>
                <w:sz w:val="16"/>
                <w:szCs w:val="16"/>
              </w:rPr>
              <w:t xml:space="preserve">Акции по депозиту </w:t>
            </w:r>
          </w:p>
        </w:tc>
      </w:tr>
      <w:tr w:rsidR="007D3AA3" w:rsidRPr="00BA0A70" w:rsidTr="007D3AA3">
        <w:trPr>
          <w:trHeight w:val="2655"/>
        </w:trPr>
        <w:tc>
          <w:tcPr>
            <w:tcW w:w="431" w:type="dxa"/>
            <w:vMerge/>
            <w:tcBorders>
              <w:top w:val="single" w:sz="4" w:space="0" w:color="auto"/>
              <w:left w:val="single" w:sz="4" w:space="0" w:color="auto"/>
              <w:bottom w:val="single" w:sz="4" w:space="0" w:color="auto"/>
              <w:right w:val="single" w:sz="4" w:space="0" w:color="auto"/>
            </w:tcBorders>
            <w:vAlign w:val="center"/>
            <w:hideMark/>
          </w:tcPr>
          <w:p w:rsidR="00846AD1" w:rsidRPr="00BA0A70" w:rsidRDefault="00846AD1" w:rsidP="00BA0A70">
            <w:pPr>
              <w:spacing w:after="0" w:line="240" w:lineRule="auto"/>
              <w:rPr>
                <w:rFonts w:ascii="Times New Roman" w:hAnsi="Times New Roman"/>
                <w:b/>
                <w:bCs/>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н</w:t>
            </w:r>
            <w:r w:rsidRPr="00BA0A70">
              <w:rPr>
                <w:rFonts w:ascii="Times New Roman" w:hAnsi="Times New Roman"/>
                <w:b/>
                <w:bCs/>
                <w:sz w:val="16"/>
                <w:szCs w:val="16"/>
              </w:rPr>
              <w:t>аименование</w:t>
            </w:r>
          </w:p>
        </w:tc>
        <w:tc>
          <w:tcPr>
            <w:tcW w:w="425"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о</w:t>
            </w:r>
            <w:r w:rsidRPr="00BA0A70">
              <w:rPr>
                <w:rFonts w:ascii="Times New Roman" w:hAnsi="Times New Roman"/>
                <w:b/>
                <w:bCs/>
                <w:sz w:val="16"/>
                <w:szCs w:val="16"/>
              </w:rPr>
              <w:t>писание</w:t>
            </w:r>
          </w:p>
        </w:tc>
        <w:tc>
          <w:tcPr>
            <w:tcW w:w="425"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sidRPr="00BA0A70">
              <w:rPr>
                <w:rFonts w:ascii="Times New Roman" w:hAnsi="Times New Roman"/>
                <w:b/>
                <w:bCs/>
                <w:sz w:val="16"/>
                <w:szCs w:val="16"/>
              </w:rPr>
              <w:t>физические лица до 18 лет</w:t>
            </w:r>
          </w:p>
        </w:tc>
        <w:tc>
          <w:tcPr>
            <w:tcW w:w="709"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sidRPr="00BA0A70">
              <w:rPr>
                <w:rFonts w:ascii="Times New Roman" w:hAnsi="Times New Roman"/>
                <w:b/>
                <w:bCs/>
                <w:sz w:val="16"/>
                <w:szCs w:val="16"/>
              </w:rPr>
              <w:t>физические лица свыше 18 лет до пенсионного возраста</w:t>
            </w:r>
          </w:p>
        </w:tc>
        <w:tc>
          <w:tcPr>
            <w:tcW w:w="709"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sidRPr="00BA0A70">
              <w:rPr>
                <w:rFonts w:ascii="Times New Roman" w:hAnsi="Times New Roman"/>
                <w:b/>
                <w:bCs/>
                <w:sz w:val="16"/>
                <w:szCs w:val="16"/>
              </w:rPr>
              <w:t>физические лица пенсионного возраста</w:t>
            </w:r>
          </w:p>
        </w:tc>
        <w:tc>
          <w:tcPr>
            <w:tcW w:w="567"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sidRPr="00BA0A70">
              <w:rPr>
                <w:rFonts w:ascii="Times New Roman" w:hAnsi="Times New Roman"/>
                <w:b/>
                <w:bCs/>
                <w:sz w:val="16"/>
                <w:szCs w:val="16"/>
              </w:rPr>
              <w:t>индивидуальные предприниматели</w:t>
            </w:r>
          </w:p>
        </w:tc>
        <w:tc>
          <w:tcPr>
            <w:tcW w:w="283"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ин</w:t>
            </w:r>
            <w:r w:rsidRPr="00BA0A70">
              <w:rPr>
                <w:rFonts w:ascii="Times New Roman" w:hAnsi="Times New Roman"/>
                <w:b/>
                <w:bCs/>
                <w:sz w:val="16"/>
                <w:szCs w:val="16"/>
              </w:rPr>
              <w:t>ое</w:t>
            </w:r>
          </w:p>
        </w:tc>
        <w:tc>
          <w:tcPr>
            <w:tcW w:w="426"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sidRPr="00BA0A70">
              <w:rPr>
                <w:rFonts w:ascii="Times New Roman" w:hAnsi="Times New Roman"/>
                <w:b/>
                <w:bCs/>
                <w:sz w:val="16"/>
                <w:szCs w:val="16"/>
              </w:rPr>
              <w:t>срочный</w:t>
            </w:r>
          </w:p>
        </w:tc>
        <w:tc>
          <w:tcPr>
            <w:tcW w:w="425"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sidRPr="00BA0A70">
              <w:rPr>
                <w:rFonts w:ascii="Times New Roman" w:hAnsi="Times New Roman"/>
                <w:b/>
                <w:bCs/>
                <w:sz w:val="16"/>
                <w:szCs w:val="16"/>
              </w:rPr>
              <w:t>условный</w:t>
            </w:r>
          </w:p>
        </w:tc>
        <w:tc>
          <w:tcPr>
            <w:tcW w:w="425"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sidRPr="00BA0A70">
              <w:rPr>
                <w:rFonts w:ascii="Times New Roman" w:hAnsi="Times New Roman"/>
                <w:b/>
                <w:bCs/>
                <w:sz w:val="16"/>
                <w:szCs w:val="16"/>
              </w:rPr>
              <w:t>до востребования</w:t>
            </w:r>
          </w:p>
        </w:tc>
        <w:tc>
          <w:tcPr>
            <w:tcW w:w="421" w:type="dxa"/>
            <w:vMerge/>
            <w:tcBorders>
              <w:left w:val="nil"/>
              <w:bottom w:val="single" w:sz="4" w:space="0" w:color="auto"/>
              <w:right w:val="single" w:sz="4" w:space="0" w:color="auto"/>
            </w:tcBorders>
            <w:shd w:val="clear" w:color="auto" w:fill="auto"/>
            <w:vAlign w:val="center"/>
            <w:hideMark/>
          </w:tcPr>
          <w:p w:rsidR="00846AD1" w:rsidRPr="00BA0A70" w:rsidRDefault="00846AD1" w:rsidP="00326A11">
            <w:pPr>
              <w:spacing w:after="0" w:line="240" w:lineRule="auto"/>
              <w:jc w:val="center"/>
              <w:rPr>
                <w:rFonts w:ascii="Times New Roman" w:hAnsi="Times New Roman"/>
                <w:b/>
                <w:bCs/>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846AD1" w:rsidRPr="00BA0A70" w:rsidRDefault="00846AD1" w:rsidP="00BA0A70">
            <w:pPr>
              <w:spacing w:after="0" w:line="240" w:lineRule="auto"/>
              <w:rPr>
                <w:rFonts w:ascii="Times New Roman" w:hAnsi="Times New Roman"/>
                <w:b/>
                <w:bCs/>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sidRPr="00BA0A70">
              <w:rPr>
                <w:rFonts w:ascii="Times New Roman" w:hAnsi="Times New Roman"/>
                <w:b/>
                <w:bCs/>
                <w:sz w:val="16"/>
                <w:szCs w:val="16"/>
              </w:rPr>
              <w:t>ежедневно</w:t>
            </w:r>
          </w:p>
        </w:tc>
        <w:tc>
          <w:tcPr>
            <w:tcW w:w="426"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sidRPr="00BA0A70">
              <w:rPr>
                <w:rFonts w:ascii="Times New Roman" w:hAnsi="Times New Roman"/>
                <w:b/>
                <w:bCs/>
                <w:sz w:val="16"/>
                <w:szCs w:val="16"/>
              </w:rPr>
              <w:t>ежемесячно</w:t>
            </w:r>
          </w:p>
        </w:tc>
        <w:tc>
          <w:tcPr>
            <w:tcW w:w="425"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еже</w:t>
            </w:r>
            <w:r w:rsidRPr="00BA0A70">
              <w:rPr>
                <w:rFonts w:ascii="Times New Roman" w:hAnsi="Times New Roman"/>
                <w:b/>
                <w:bCs/>
                <w:sz w:val="16"/>
                <w:szCs w:val="16"/>
              </w:rPr>
              <w:t>год</w:t>
            </w:r>
            <w:r>
              <w:rPr>
                <w:rFonts w:ascii="Times New Roman" w:hAnsi="Times New Roman"/>
                <w:b/>
                <w:bCs/>
                <w:sz w:val="16"/>
                <w:szCs w:val="16"/>
              </w:rPr>
              <w:t>но</w:t>
            </w:r>
          </w:p>
        </w:tc>
        <w:tc>
          <w:tcPr>
            <w:tcW w:w="283"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и</w:t>
            </w:r>
            <w:r w:rsidRPr="00BA0A70">
              <w:rPr>
                <w:rFonts w:ascii="Times New Roman" w:hAnsi="Times New Roman"/>
                <w:b/>
                <w:bCs/>
                <w:sz w:val="16"/>
                <w:szCs w:val="16"/>
              </w:rPr>
              <w:t>ное</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sidRPr="00BA0A70">
              <w:rPr>
                <w:rFonts w:ascii="Times New Roman" w:hAnsi="Times New Roman"/>
                <w:b/>
                <w:bCs/>
                <w:sz w:val="16"/>
                <w:szCs w:val="16"/>
              </w:rPr>
              <w:t>номинальная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AD1" w:rsidRPr="00BA0A70" w:rsidRDefault="00AC42C3" w:rsidP="00BA0A70">
            <w:pPr>
              <w:spacing w:after="0" w:line="240" w:lineRule="auto"/>
              <w:jc w:val="center"/>
              <w:rPr>
                <w:rFonts w:ascii="Times New Roman" w:hAnsi="Times New Roman"/>
                <w:b/>
                <w:bCs/>
                <w:sz w:val="16"/>
                <w:szCs w:val="16"/>
              </w:rPr>
            </w:pPr>
            <w:r w:rsidRPr="00BA0A70">
              <w:rPr>
                <w:rFonts w:ascii="Times New Roman" w:hAnsi="Times New Roman"/>
                <w:b/>
                <w:bCs/>
                <w:sz w:val="16"/>
                <w:szCs w:val="16"/>
              </w:rPr>
              <w:t>Э</w:t>
            </w:r>
            <w:r w:rsidR="00846AD1" w:rsidRPr="00BA0A70">
              <w:rPr>
                <w:rFonts w:ascii="Times New Roman" w:hAnsi="Times New Roman"/>
                <w:b/>
                <w:bCs/>
                <w:sz w:val="16"/>
                <w:szCs w:val="16"/>
              </w:rPr>
              <w:t>ффективная</w:t>
            </w:r>
            <w:r w:rsidRPr="00ED65CB">
              <w:rPr>
                <w:rFonts w:ascii="Times New Roman" w:hAnsi="Times New Roman"/>
                <w:b/>
                <w:bCs/>
                <w:sz w:val="16"/>
                <w:szCs w:val="16"/>
              </w:rPr>
              <w:t>*</w:t>
            </w:r>
          </w:p>
        </w:tc>
        <w:tc>
          <w:tcPr>
            <w:tcW w:w="283" w:type="dxa"/>
            <w:tcBorders>
              <w:top w:val="single" w:sz="4" w:space="0" w:color="auto"/>
              <w:left w:val="single" w:sz="4" w:space="0" w:color="auto"/>
              <w:bottom w:val="single" w:sz="4" w:space="0" w:color="auto"/>
              <w:right w:val="single" w:sz="4" w:space="0" w:color="auto"/>
            </w:tcBorders>
          </w:tcPr>
          <w:p w:rsidR="00846AD1" w:rsidRDefault="00846AD1" w:rsidP="00BA0A70">
            <w:pPr>
              <w:spacing w:after="0" w:line="240" w:lineRule="auto"/>
              <w:jc w:val="center"/>
              <w:rPr>
                <w:rFonts w:ascii="Times New Roman" w:hAnsi="Times New Roman"/>
                <w:b/>
                <w:bCs/>
                <w:sz w:val="16"/>
                <w:szCs w:val="16"/>
              </w:rPr>
            </w:pPr>
          </w:p>
          <w:p w:rsidR="00846AD1" w:rsidRDefault="00846AD1" w:rsidP="00BA0A70">
            <w:pPr>
              <w:spacing w:after="0" w:line="240" w:lineRule="auto"/>
              <w:jc w:val="center"/>
              <w:rPr>
                <w:rFonts w:ascii="Times New Roman" w:hAnsi="Times New Roman"/>
                <w:b/>
                <w:bCs/>
                <w:sz w:val="16"/>
                <w:szCs w:val="16"/>
              </w:rPr>
            </w:pPr>
          </w:p>
          <w:p w:rsidR="00846AD1" w:rsidRDefault="00846AD1" w:rsidP="00BA0A70">
            <w:pPr>
              <w:spacing w:after="0" w:line="240" w:lineRule="auto"/>
              <w:jc w:val="center"/>
              <w:rPr>
                <w:rFonts w:ascii="Times New Roman" w:hAnsi="Times New Roman"/>
                <w:b/>
                <w:bCs/>
                <w:sz w:val="16"/>
                <w:szCs w:val="16"/>
              </w:rPr>
            </w:pPr>
          </w:p>
          <w:p w:rsidR="00846AD1" w:rsidRDefault="00846AD1" w:rsidP="00BA0A70">
            <w:pPr>
              <w:spacing w:after="0" w:line="240" w:lineRule="auto"/>
              <w:jc w:val="center"/>
              <w:rPr>
                <w:rFonts w:ascii="Times New Roman" w:hAnsi="Times New Roman"/>
                <w:b/>
                <w:bCs/>
                <w:sz w:val="16"/>
                <w:szCs w:val="16"/>
              </w:rPr>
            </w:pPr>
          </w:p>
          <w:p w:rsidR="00846AD1" w:rsidRDefault="00846AD1" w:rsidP="00BA0A70">
            <w:pPr>
              <w:spacing w:after="0" w:line="240" w:lineRule="auto"/>
              <w:jc w:val="center"/>
              <w:rPr>
                <w:rFonts w:ascii="Times New Roman" w:hAnsi="Times New Roman"/>
                <w:b/>
                <w:bCs/>
                <w:sz w:val="16"/>
                <w:szCs w:val="16"/>
              </w:rPr>
            </w:pPr>
          </w:p>
          <w:p w:rsidR="00846AD1" w:rsidRDefault="00846AD1" w:rsidP="00BA0A70">
            <w:pPr>
              <w:spacing w:after="0" w:line="240" w:lineRule="auto"/>
              <w:jc w:val="center"/>
              <w:rPr>
                <w:rFonts w:ascii="Times New Roman" w:hAnsi="Times New Roman"/>
                <w:b/>
                <w:bCs/>
                <w:sz w:val="16"/>
                <w:szCs w:val="16"/>
              </w:rPr>
            </w:pPr>
          </w:p>
          <w:p w:rsidR="00846AD1" w:rsidRDefault="00846AD1" w:rsidP="00BA0A70">
            <w:pPr>
              <w:spacing w:after="0" w:line="240" w:lineRule="auto"/>
              <w:jc w:val="center"/>
              <w:rPr>
                <w:rFonts w:ascii="Times New Roman" w:hAnsi="Times New Roman"/>
                <w:b/>
                <w:bCs/>
                <w:sz w:val="16"/>
                <w:szCs w:val="16"/>
              </w:rPr>
            </w:pPr>
          </w:p>
          <w:p w:rsidR="00846AD1" w:rsidRDefault="00846AD1" w:rsidP="00BA0A70">
            <w:pPr>
              <w:spacing w:after="0" w:line="240" w:lineRule="auto"/>
              <w:jc w:val="center"/>
              <w:rPr>
                <w:rFonts w:ascii="Times New Roman" w:hAnsi="Times New Roman"/>
                <w:b/>
                <w:bCs/>
                <w:sz w:val="16"/>
                <w:szCs w:val="16"/>
              </w:rPr>
            </w:pPr>
          </w:p>
          <w:p w:rsidR="00846AD1" w:rsidRDefault="00846AD1" w:rsidP="00BA0A70">
            <w:pPr>
              <w:spacing w:after="0" w:line="240" w:lineRule="auto"/>
              <w:jc w:val="center"/>
              <w:rPr>
                <w:rFonts w:ascii="Times New Roman" w:hAnsi="Times New Roman"/>
                <w:b/>
                <w:bCs/>
                <w:sz w:val="16"/>
                <w:szCs w:val="16"/>
              </w:rPr>
            </w:pPr>
          </w:p>
          <w:p w:rsidR="00846AD1" w:rsidRDefault="00846AD1" w:rsidP="00BA0A70">
            <w:pPr>
              <w:spacing w:after="0" w:line="240" w:lineRule="auto"/>
              <w:jc w:val="center"/>
              <w:rPr>
                <w:rFonts w:ascii="Times New Roman" w:hAnsi="Times New Roman"/>
                <w:b/>
                <w:bCs/>
                <w:sz w:val="16"/>
                <w:szCs w:val="16"/>
              </w:rPr>
            </w:pPr>
          </w:p>
          <w:p w:rsidR="00846AD1" w:rsidRDefault="00846AD1" w:rsidP="00BA0A70">
            <w:pPr>
              <w:spacing w:after="0" w:line="240" w:lineRule="auto"/>
              <w:jc w:val="center"/>
              <w:rPr>
                <w:rFonts w:ascii="Times New Roman" w:hAnsi="Times New Roman"/>
                <w:b/>
                <w:bCs/>
                <w:sz w:val="16"/>
                <w:szCs w:val="16"/>
              </w:rPr>
            </w:pPr>
          </w:p>
          <w:p w:rsidR="00846AD1" w:rsidRDefault="00846AD1" w:rsidP="00BA0A70">
            <w:pPr>
              <w:spacing w:after="0" w:line="240" w:lineRule="auto"/>
              <w:jc w:val="center"/>
              <w:rPr>
                <w:rFonts w:ascii="Times New Roman" w:hAnsi="Times New Roman"/>
                <w:b/>
                <w:bCs/>
                <w:sz w:val="16"/>
                <w:szCs w:val="16"/>
              </w:rPr>
            </w:pPr>
          </w:p>
          <w:p w:rsidR="00846AD1" w:rsidRDefault="00846AD1" w:rsidP="00BA0A70">
            <w:pPr>
              <w:spacing w:after="0" w:line="240" w:lineRule="auto"/>
              <w:jc w:val="center"/>
              <w:rPr>
                <w:rFonts w:ascii="Times New Roman" w:hAnsi="Times New Roman"/>
                <w:b/>
                <w:bCs/>
                <w:sz w:val="16"/>
                <w:szCs w:val="16"/>
              </w:rPr>
            </w:pPr>
          </w:p>
          <w:p w:rsidR="00846AD1" w:rsidRDefault="00846AD1" w:rsidP="00BA0A70">
            <w:pPr>
              <w:spacing w:after="0" w:line="240" w:lineRule="auto"/>
              <w:jc w:val="center"/>
              <w:rPr>
                <w:rFonts w:ascii="Times New Roman" w:hAnsi="Times New Roman"/>
                <w:b/>
                <w:bCs/>
                <w:sz w:val="16"/>
                <w:szCs w:val="16"/>
              </w:rPr>
            </w:pPr>
          </w:p>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иное</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sidRPr="00BA0A70">
              <w:rPr>
                <w:rFonts w:ascii="Times New Roman" w:hAnsi="Times New Roman"/>
                <w:b/>
                <w:bCs/>
                <w:sz w:val="16"/>
                <w:szCs w:val="16"/>
              </w:rPr>
              <w:t>сумма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AD1" w:rsidRPr="00BA0A70" w:rsidRDefault="00846AD1" w:rsidP="00326A11">
            <w:pPr>
              <w:spacing w:after="0" w:line="240" w:lineRule="auto"/>
              <w:jc w:val="center"/>
              <w:rPr>
                <w:rFonts w:ascii="Times New Roman" w:hAnsi="Times New Roman"/>
                <w:b/>
                <w:bCs/>
                <w:sz w:val="16"/>
                <w:szCs w:val="16"/>
              </w:rPr>
            </w:pPr>
            <w:r w:rsidRPr="00BA0A70">
              <w:rPr>
                <w:rFonts w:ascii="Times New Roman" w:hAnsi="Times New Roman"/>
                <w:b/>
                <w:bCs/>
                <w:sz w:val="16"/>
                <w:szCs w:val="16"/>
              </w:rPr>
              <w:t>валют</w:t>
            </w:r>
            <w:r>
              <w:rPr>
                <w:rFonts w:ascii="Times New Roman" w:hAnsi="Times New Roman"/>
                <w:b/>
                <w:bCs/>
                <w:sz w:val="16"/>
                <w:szCs w:val="16"/>
              </w:rPr>
              <w:t>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иное</w:t>
            </w:r>
          </w:p>
        </w:tc>
        <w:tc>
          <w:tcPr>
            <w:tcW w:w="425"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sidRPr="00BA0A70">
              <w:rPr>
                <w:rFonts w:ascii="Times New Roman" w:hAnsi="Times New Roman"/>
                <w:b/>
                <w:bCs/>
                <w:sz w:val="16"/>
                <w:szCs w:val="16"/>
              </w:rPr>
              <w:t>сумма</w:t>
            </w:r>
          </w:p>
        </w:tc>
        <w:tc>
          <w:tcPr>
            <w:tcW w:w="426"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326A11">
            <w:pPr>
              <w:spacing w:after="0" w:line="240" w:lineRule="auto"/>
              <w:jc w:val="center"/>
              <w:rPr>
                <w:rFonts w:ascii="Times New Roman" w:hAnsi="Times New Roman"/>
                <w:b/>
                <w:bCs/>
                <w:sz w:val="16"/>
                <w:szCs w:val="16"/>
              </w:rPr>
            </w:pPr>
            <w:r>
              <w:rPr>
                <w:rFonts w:ascii="Times New Roman" w:hAnsi="Times New Roman"/>
                <w:b/>
                <w:bCs/>
                <w:sz w:val="16"/>
                <w:szCs w:val="16"/>
              </w:rPr>
              <w:t>в</w:t>
            </w:r>
            <w:r w:rsidRPr="00BA0A70">
              <w:rPr>
                <w:rFonts w:ascii="Times New Roman" w:hAnsi="Times New Roman"/>
                <w:b/>
                <w:bCs/>
                <w:sz w:val="16"/>
                <w:szCs w:val="16"/>
              </w:rPr>
              <w:t>алют</w:t>
            </w:r>
            <w:r>
              <w:rPr>
                <w:rFonts w:ascii="Times New Roman" w:hAnsi="Times New Roman"/>
                <w:b/>
                <w:bCs/>
                <w:sz w:val="16"/>
                <w:szCs w:val="16"/>
              </w:rPr>
              <w:t>а</w:t>
            </w:r>
          </w:p>
        </w:tc>
        <w:tc>
          <w:tcPr>
            <w:tcW w:w="283"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иное</w:t>
            </w: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rPr>
                <w:rFonts w:ascii="Times New Roman" w:hAnsi="Times New Roman"/>
                <w:b/>
                <w:bCs/>
                <w:sz w:val="16"/>
                <w:szCs w:val="16"/>
              </w:rPr>
            </w:pPr>
          </w:p>
        </w:tc>
        <w:tc>
          <w:tcPr>
            <w:tcW w:w="420"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в</w:t>
            </w:r>
            <w:r w:rsidRPr="00BA0A70">
              <w:rPr>
                <w:rFonts w:ascii="Times New Roman" w:hAnsi="Times New Roman"/>
                <w:b/>
                <w:bCs/>
                <w:sz w:val="16"/>
                <w:szCs w:val="16"/>
              </w:rPr>
              <w:t xml:space="preserve">озможность пополнения </w:t>
            </w:r>
          </w:p>
        </w:tc>
        <w:tc>
          <w:tcPr>
            <w:tcW w:w="284"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в</w:t>
            </w:r>
            <w:r w:rsidRPr="00BA0A70">
              <w:rPr>
                <w:rFonts w:ascii="Times New Roman" w:hAnsi="Times New Roman"/>
                <w:b/>
                <w:bCs/>
                <w:sz w:val="16"/>
                <w:szCs w:val="16"/>
              </w:rPr>
              <w:t xml:space="preserve">озможность частичного снятия </w:t>
            </w:r>
          </w:p>
        </w:tc>
        <w:tc>
          <w:tcPr>
            <w:tcW w:w="283"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в</w:t>
            </w:r>
            <w:r w:rsidRPr="00BA0A70">
              <w:rPr>
                <w:rFonts w:ascii="Times New Roman" w:hAnsi="Times New Roman"/>
                <w:b/>
                <w:bCs/>
                <w:sz w:val="16"/>
                <w:szCs w:val="16"/>
              </w:rPr>
              <w:t xml:space="preserve">озможность конвертации валюты </w:t>
            </w:r>
          </w:p>
        </w:tc>
        <w:tc>
          <w:tcPr>
            <w:tcW w:w="284"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а</w:t>
            </w:r>
            <w:r w:rsidRPr="00BA0A70">
              <w:rPr>
                <w:rFonts w:ascii="Times New Roman" w:hAnsi="Times New Roman"/>
                <w:b/>
                <w:bCs/>
                <w:sz w:val="16"/>
                <w:szCs w:val="16"/>
              </w:rPr>
              <w:t xml:space="preserve">втоматическая  пролонгация </w:t>
            </w:r>
          </w:p>
        </w:tc>
        <w:tc>
          <w:tcPr>
            <w:tcW w:w="283"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д</w:t>
            </w:r>
            <w:r w:rsidRPr="00BA0A70">
              <w:rPr>
                <w:rFonts w:ascii="Times New Roman" w:hAnsi="Times New Roman"/>
                <w:b/>
                <w:bCs/>
                <w:sz w:val="16"/>
                <w:szCs w:val="16"/>
              </w:rPr>
              <w:t xml:space="preserve">истанционное обслуживание </w:t>
            </w:r>
          </w:p>
        </w:tc>
        <w:tc>
          <w:tcPr>
            <w:tcW w:w="430" w:type="dxa"/>
            <w:tcBorders>
              <w:top w:val="nil"/>
              <w:left w:val="nil"/>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и</w:t>
            </w:r>
            <w:r w:rsidRPr="00BA0A70">
              <w:rPr>
                <w:rFonts w:ascii="Times New Roman" w:hAnsi="Times New Roman"/>
                <w:b/>
                <w:bCs/>
                <w:sz w:val="16"/>
                <w:szCs w:val="16"/>
              </w:rPr>
              <w:t>ные возможности</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6AD1" w:rsidRPr="00BA0A70" w:rsidRDefault="00846AD1" w:rsidP="00BA0A70">
            <w:pPr>
              <w:spacing w:after="0" w:line="240" w:lineRule="auto"/>
              <w:rPr>
                <w:rFonts w:ascii="Times New Roman" w:hAnsi="Times New Roman"/>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6AD1" w:rsidRPr="00BA0A70" w:rsidRDefault="00846AD1" w:rsidP="00BA0A70">
            <w:pPr>
              <w:spacing w:after="0" w:line="240" w:lineRule="auto"/>
              <w:rPr>
                <w:rFonts w:ascii="Times New Roman" w:hAnsi="Times New Roman"/>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6AD1" w:rsidRPr="00BA0A70" w:rsidRDefault="00846AD1" w:rsidP="00BA0A70">
            <w:pPr>
              <w:spacing w:after="0" w:line="240" w:lineRule="auto"/>
              <w:rPr>
                <w:rFonts w:ascii="Times New Roman" w:hAnsi="Times New Roman"/>
                <w:b/>
                <w:bCs/>
                <w:sz w:val="16"/>
                <w:szCs w:val="16"/>
              </w:rPr>
            </w:pPr>
          </w:p>
        </w:tc>
      </w:tr>
      <w:tr w:rsidR="007D3AA3" w:rsidRPr="00BA0A70" w:rsidTr="007D3AA3">
        <w:trPr>
          <w:trHeight w:val="324"/>
        </w:trPr>
        <w:tc>
          <w:tcPr>
            <w:tcW w:w="431" w:type="dxa"/>
            <w:tcBorders>
              <w:top w:val="single" w:sz="4" w:space="0" w:color="auto"/>
              <w:left w:val="single" w:sz="4" w:space="0" w:color="auto"/>
              <w:bottom w:val="single" w:sz="4" w:space="0" w:color="auto"/>
              <w:right w:val="single" w:sz="4" w:space="0" w:color="auto"/>
            </w:tcBorders>
            <w:vAlign w:val="center"/>
          </w:tcPr>
          <w:p w:rsidR="00846AD1" w:rsidRPr="00BA0A70" w:rsidRDefault="00846AD1" w:rsidP="00BA0A70">
            <w:pPr>
              <w:spacing w:after="0" w:line="240" w:lineRule="auto"/>
              <w:rPr>
                <w:rFonts w:ascii="Times New Roman" w:hAnsi="Times New Roman"/>
                <w:b/>
                <w:bCs/>
                <w:sz w:val="16"/>
                <w:szCs w:val="16"/>
              </w:rPr>
            </w:pPr>
            <w:r>
              <w:rPr>
                <w:rFonts w:ascii="Times New Roman" w:hAnsi="Times New Roman"/>
                <w:b/>
                <w:bCs/>
                <w:sz w:val="16"/>
                <w:szCs w:val="16"/>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7</w:t>
            </w:r>
          </w:p>
        </w:tc>
        <w:tc>
          <w:tcPr>
            <w:tcW w:w="283"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8</w:t>
            </w:r>
          </w:p>
        </w:tc>
        <w:tc>
          <w:tcPr>
            <w:tcW w:w="426"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9</w:t>
            </w:r>
          </w:p>
        </w:tc>
        <w:tc>
          <w:tcPr>
            <w:tcW w:w="425"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10</w:t>
            </w:r>
          </w:p>
        </w:tc>
        <w:tc>
          <w:tcPr>
            <w:tcW w:w="425"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11</w:t>
            </w:r>
          </w:p>
        </w:tc>
        <w:tc>
          <w:tcPr>
            <w:tcW w:w="421"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12</w:t>
            </w:r>
          </w:p>
        </w:tc>
        <w:tc>
          <w:tcPr>
            <w:tcW w:w="713" w:type="dxa"/>
            <w:tcBorders>
              <w:top w:val="single" w:sz="4" w:space="0" w:color="auto"/>
              <w:left w:val="single" w:sz="4" w:space="0" w:color="auto"/>
              <w:bottom w:val="single" w:sz="4" w:space="0" w:color="auto"/>
              <w:right w:val="single" w:sz="4" w:space="0" w:color="auto"/>
            </w:tcBorders>
            <w:vAlign w:val="center"/>
          </w:tcPr>
          <w:p w:rsidR="00846AD1" w:rsidRPr="00BA0A70" w:rsidRDefault="00846AD1" w:rsidP="00BA0A70">
            <w:pPr>
              <w:spacing w:after="0" w:line="240" w:lineRule="auto"/>
              <w:rPr>
                <w:rFonts w:ascii="Times New Roman" w:hAnsi="Times New Roman"/>
                <w:b/>
                <w:bCs/>
                <w:sz w:val="16"/>
                <w:szCs w:val="16"/>
              </w:rPr>
            </w:pPr>
            <w:r>
              <w:rPr>
                <w:rFonts w:ascii="Times New Roman" w:hAnsi="Times New Roman"/>
                <w:b/>
                <w:bCs/>
                <w:sz w:val="16"/>
                <w:szCs w:val="16"/>
              </w:rPr>
              <w:t>13</w:t>
            </w:r>
          </w:p>
        </w:tc>
        <w:tc>
          <w:tcPr>
            <w:tcW w:w="425"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14</w:t>
            </w:r>
          </w:p>
        </w:tc>
        <w:tc>
          <w:tcPr>
            <w:tcW w:w="426"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15</w:t>
            </w:r>
          </w:p>
        </w:tc>
        <w:tc>
          <w:tcPr>
            <w:tcW w:w="425"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16</w:t>
            </w:r>
          </w:p>
        </w:tc>
        <w:tc>
          <w:tcPr>
            <w:tcW w:w="283"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17</w:t>
            </w:r>
          </w:p>
        </w:tc>
        <w:tc>
          <w:tcPr>
            <w:tcW w:w="426"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46AD1" w:rsidRPr="00BA0A70" w:rsidRDefault="00846AD1" w:rsidP="00BA0A70">
            <w:pPr>
              <w:spacing w:after="0" w:line="240" w:lineRule="auto"/>
              <w:jc w:val="center"/>
              <w:rPr>
                <w:rFonts w:ascii="Times New Roman" w:hAnsi="Times New Roman"/>
                <w:b/>
                <w:bCs/>
                <w:sz w:val="16"/>
                <w:szCs w:val="16"/>
              </w:rPr>
            </w:pPr>
            <w:r>
              <w:rPr>
                <w:rFonts w:ascii="Times New Roman" w:hAnsi="Times New Roman"/>
                <w:b/>
                <w:bCs/>
                <w:sz w:val="16"/>
                <w:szCs w:val="16"/>
              </w:rPr>
              <w:t>19</w:t>
            </w:r>
          </w:p>
        </w:tc>
        <w:tc>
          <w:tcPr>
            <w:tcW w:w="283" w:type="dxa"/>
            <w:tcBorders>
              <w:top w:val="single" w:sz="4" w:space="0" w:color="auto"/>
              <w:left w:val="single" w:sz="4" w:space="0" w:color="auto"/>
              <w:bottom w:val="single" w:sz="4" w:space="0" w:color="auto"/>
              <w:right w:val="single" w:sz="4" w:space="0" w:color="auto"/>
            </w:tcBorders>
            <w:vAlign w:val="center"/>
          </w:tcPr>
          <w:p w:rsidR="00846AD1" w:rsidRPr="00BA0A70" w:rsidRDefault="00846AD1" w:rsidP="003326CF">
            <w:pPr>
              <w:spacing w:after="0" w:line="240" w:lineRule="auto"/>
              <w:jc w:val="center"/>
              <w:rPr>
                <w:rFonts w:ascii="Times New Roman" w:hAnsi="Times New Roman"/>
                <w:b/>
                <w:bCs/>
                <w:sz w:val="16"/>
                <w:szCs w:val="16"/>
              </w:rPr>
            </w:pPr>
            <w:r>
              <w:rPr>
                <w:rFonts w:ascii="Times New Roman" w:hAnsi="Times New Roman"/>
                <w:b/>
                <w:bCs/>
                <w:sz w:val="16"/>
                <w:szCs w:val="16"/>
              </w:rPr>
              <w:t>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46AD1" w:rsidRPr="00BA0A70" w:rsidRDefault="00846AD1" w:rsidP="003326CF">
            <w:pPr>
              <w:spacing w:after="0" w:line="240" w:lineRule="auto"/>
              <w:jc w:val="center"/>
              <w:rPr>
                <w:rFonts w:ascii="Times New Roman" w:hAnsi="Times New Roman"/>
                <w:b/>
                <w:bCs/>
                <w:sz w:val="16"/>
                <w:szCs w:val="16"/>
              </w:rPr>
            </w:pPr>
            <w:r>
              <w:rPr>
                <w:rFonts w:ascii="Times New Roman" w:hAnsi="Times New Roman"/>
                <w:b/>
                <w:bCs/>
                <w:sz w:val="16"/>
                <w:szCs w:val="16"/>
              </w:rPr>
              <w:t>21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46AD1" w:rsidRPr="00BA0A70" w:rsidRDefault="00846AD1" w:rsidP="003326CF">
            <w:pPr>
              <w:spacing w:after="0" w:line="240" w:lineRule="auto"/>
              <w:jc w:val="center"/>
              <w:rPr>
                <w:rFonts w:ascii="Times New Roman" w:hAnsi="Times New Roman"/>
                <w:b/>
                <w:bCs/>
                <w:sz w:val="16"/>
                <w:szCs w:val="16"/>
              </w:rPr>
            </w:pPr>
            <w:r>
              <w:rPr>
                <w:rFonts w:ascii="Times New Roman" w:hAnsi="Times New Roman"/>
                <w:b/>
                <w:bCs/>
                <w:sz w:val="16"/>
                <w:szCs w:val="16"/>
              </w:rPr>
              <w:t>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46AD1" w:rsidRPr="00BA0A70" w:rsidRDefault="00846AD1" w:rsidP="003326CF">
            <w:pPr>
              <w:spacing w:after="0" w:line="240" w:lineRule="auto"/>
              <w:jc w:val="center"/>
              <w:rPr>
                <w:rFonts w:ascii="Times New Roman" w:hAnsi="Times New Roman"/>
                <w:b/>
                <w:bCs/>
                <w:sz w:val="16"/>
                <w:szCs w:val="16"/>
              </w:rPr>
            </w:pPr>
            <w:r>
              <w:rPr>
                <w:rFonts w:ascii="Times New Roman" w:hAnsi="Times New Roman"/>
                <w:b/>
                <w:bCs/>
                <w:sz w:val="16"/>
                <w:szCs w:val="16"/>
              </w:rPr>
              <w:t>23</w:t>
            </w:r>
          </w:p>
        </w:tc>
        <w:tc>
          <w:tcPr>
            <w:tcW w:w="425"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3326CF">
            <w:pPr>
              <w:spacing w:after="0" w:line="240" w:lineRule="auto"/>
              <w:jc w:val="center"/>
              <w:rPr>
                <w:rFonts w:ascii="Times New Roman" w:hAnsi="Times New Roman"/>
                <w:b/>
                <w:bCs/>
                <w:sz w:val="16"/>
                <w:szCs w:val="16"/>
              </w:rPr>
            </w:pPr>
            <w:r>
              <w:rPr>
                <w:rFonts w:ascii="Times New Roman" w:hAnsi="Times New Roman"/>
                <w:b/>
                <w:bCs/>
                <w:sz w:val="16"/>
                <w:szCs w:val="16"/>
              </w:rPr>
              <w:t>24</w:t>
            </w:r>
          </w:p>
        </w:tc>
        <w:tc>
          <w:tcPr>
            <w:tcW w:w="426"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3326CF">
            <w:pPr>
              <w:spacing w:after="0" w:line="240" w:lineRule="auto"/>
              <w:jc w:val="center"/>
              <w:rPr>
                <w:rFonts w:ascii="Times New Roman" w:hAnsi="Times New Roman"/>
                <w:b/>
                <w:bCs/>
                <w:sz w:val="16"/>
                <w:szCs w:val="16"/>
              </w:rPr>
            </w:pPr>
            <w:r>
              <w:rPr>
                <w:rFonts w:ascii="Times New Roman" w:hAnsi="Times New Roman"/>
                <w:b/>
                <w:bCs/>
                <w:sz w:val="16"/>
                <w:szCs w:val="16"/>
              </w:rPr>
              <w:t>25</w:t>
            </w:r>
          </w:p>
        </w:tc>
        <w:tc>
          <w:tcPr>
            <w:tcW w:w="283"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3326CF">
            <w:pPr>
              <w:spacing w:after="0" w:line="240" w:lineRule="auto"/>
              <w:rPr>
                <w:rFonts w:ascii="Times New Roman" w:hAnsi="Times New Roman"/>
                <w:b/>
                <w:bCs/>
                <w:sz w:val="16"/>
                <w:szCs w:val="16"/>
              </w:rPr>
            </w:pPr>
            <w:r>
              <w:rPr>
                <w:rFonts w:ascii="Times New Roman" w:hAnsi="Times New Roman"/>
                <w:b/>
                <w:bCs/>
                <w:sz w:val="16"/>
                <w:szCs w:val="16"/>
              </w:rPr>
              <w:t>26</w:t>
            </w:r>
          </w:p>
        </w:tc>
        <w:tc>
          <w:tcPr>
            <w:tcW w:w="704" w:type="dxa"/>
            <w:tcBorders>
              <w:top w:val="single" w:sz="4" w:space="0" w:color="auto"/>
              <w:left w:val="single" w:sz="4" w:space="0" w:color="auto"/>
              <w:bottom w:val="single" w:sz="4" w:space="0" w:color="auto"/>
              <w:right w:val="single" w:sz="4" w:space="0" w:color="auto"/>
            </w:tcBorders>
            <w:vAlign w:val="center"/>
          </w:tcPr>
          <w:p w:rsidR="00846AD1" w:rsidRPr="00BA0A70" w:rsidRDefault="00846AD1" w:rsidP="003326CF">
            <w:pPr>
              <w:spacing w:after="0" w:line="240" w:lineRule="auto"/>
              <w:jc w:val="center"/>
              <w:rPr>
                <w:rFonts w:ascii="Times New Roman" w:hAnsi="Times New Roman"/>
                <w:b/>
                <w:bCs/>
                <w:sz w:val="16"/>
                <w:szCs w:val="16"/>
              </w:rPr>
            </w:pPr>
            <w:r>
              <w:rPr>
                <w:rFonts w:ascii="Times New Roman" w:hAnsi="Times New Roman"/>
                <w:b/>
                <w:bCs/>
                <w:sz w:val="16"/>
                <w:szCs w:val="16"/>
              </w:rPr>
              <w:t>27</w:t>
            </w:r>
          </w:p>
        </w:tc>
        <w:tc>
          <w:tcPr>
            <w:tcW w:w="420"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3326CF">
            <w:pPr>
              <w:spacing w:after="0" w:line="240" w:lineRule="auto"/>
              <w:jc w:val="center"/>
              <w:rPr>
                <w:rFonts w:ascii="Times New Roman" w:hAnsi="Times New Roman"/>
                <w:b/>
                <w:bCs/>
                <w:sz w:val="16"/>
                <w:szCs w:val="16"/>
              </w:rPr>
            </w:pPr>
            <w:r>
              <w:rPr>
                <w:rFonts w:ascii="Times New Roman" w:hAnsi="Times New Roman"/>
                <w:b/>
                <w:bCs/>
                <w:sz w:val="16"/>
                <w:szCs w:val="16"/>
              </w:rPr>
              <w:t>28</w:t>
            </w:r>
          </w:p>
        </w:tc>
        <w:tc>
          <w:tcPr>
            <w:tcW w:w="284"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3326CF">
            <w:pPr>
              <w:spacing w:after="0" w:line="240" w:lineRule="auto"/>
              <w:jc w:val="center"/>
              <w:rPr>
                <w:rFonts w:ascii="Times New Roman" w:hAnsi="Times New Roman"/>
                <w:b/>
                <w:bCs/>
                <w:sz w:val="16"/>
                <w:szCs w:val="16"/>
              </w:rPr>
            </w:pPr>
            <w:r>
              <w:rPr>
                <w:rFonts w:ascii="Times New Roman" w:hAnsi="Times New Roman"/>
                <w:b/>
                <w:bCs/>
                <w:sz w:val="16"/>
                <w:szCs w:val="16"/>
              </w:rPr>
              <w:t>29</w:t>
            </w:r>
          </w:p>
        </w:tc>
        <w:tc>
          <w:tcPr>
            <w:tcW w:w="283"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3326CF">
            <w:pPr>
              <w:spacing w:after="0" w:line="240" w:lineRule="auto"/>
              <w:jc w:val="center"/>
              <w:rPr>
                <w:rFonts w:ascii="Times New Roman" w:hAnsi="Times New Roman"/>
                <w:b/>
                <w:bCs/>
                <w:sz w:val="16"/>
                <w:szCs w:val="16"/>
              </w:rPr>
            </w:pPr>
            <w:r>
              <w:rPr>
                <w:rFonts w:ascii="Times New Roman" w:hAnsi="Times New Roman"/>
                <w:b/>
                <w:bCs/>
                <w:sz w:val="16"/>
                <w:szCs w:val="16"/>
              </w:rPr>
              <w:t>30</w:t>
            </w:r>
          </w:p>
        </w:tc>
        <w:tc>
          <w:tcPr>
            <w:tcW w:w="284"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3326CF">
            <w:pPr>
              <w:spacing w:after="0" w:line="240" w:lineRule="auto"/>
              <w:jc w:val="center"/>
              <w:rPr>
                <w:rFonts w:ascii="Times New Roman" w:hAnsi="Times New Roman"/>
                <w:b/>
                <w:bCs/>
                <w:sz w:val="16"/>
                <w:szCs w:val="16"/>
              </w:rPr>
            </w:pPr>
            <w:r>
              <w:rPr>
                <w:rFonts w:ascii="Times New Roman" w:hAnsi="Times New Roman"/>
                <w:b/>
                <w:bCs/>
                <w:sz w:val="16"/>
                <w:szCs w:val="16"/>
              </w:rPr>
              <w:t>31</w:t>
            </w:r>
          </w:p>
        </w:tc>
        <w:tc>
          <w:tcPr>
            <w:tcW w:w="283"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3326CF">
            <w:pPr>
              <w:spacing w:after="0" w:line="240" w:lineRule="auto"/>
              <w:jc w:val="center"/>
              <w:rPr>
                <w:rFonts w:ascii="Times New Roman" w:hAnsi="Times New Roman"/>
                <w:b/>
                <w:bCs/>
                <w:sz w:val="16"/>
                <w:szCs w:val="16"/>
              </w:rPr>
            </w:pPr>
            <w:r>
              <w:rPr>
                <w:rFonts w:ascii="Times New Roman" w:hAnsi="Times New Roman"/>
                <w:b/>
                <w:bCs/>
                <w:sz w:val="16"/>
                <w:szCs w:val="16"/>
              </w:rPr>
              <w:t>32</w:t>
            </w:r>
          </w:p>
        </w:tc>
        <w:tc>
          <w:tcPr>
            <w:tcW w:w="430" w:type="dxa"/>
            <w:tcBorders>
              <w:top w:val="single" w:sz="4" w:space="0" w:color="auto"/>
              <w:left w:val="nil"/>
              <w:bottom w:val="single" w:sz="4" w:space="0" w:color="auto"/>
              <w:right w:val="single" w:sz="4" w:space="0" w:color="auto"/>
            </w:tcBorders>
            <w:shd w:val="clear" w:color="auto" w:fill="auto"/>
            <w:vAlign w:val="center"/>
          </w:tcPr>
          <w:p w:rsidR="00846AD1" w:rsidRPr="00BA0A70" w:rsidRDefault="00846AD1" w:rsidP="003326CF">
            <w:pPr>
              <w:spacing w:after="0" w:line="240" w:lineRule="auto"/>
              <w:rPr>
                <w:rFonts w:ascii="Times New Roman" w:hAnsi="Times New Roman"/>
                <w:b/>
                <w:bCs/>
                <w:sz w:val="16"/>
                <w:szCs w:val="16"/>
              </w:rPr>
            </w:pPr>
            <w:r>
              <w:rPr>
                <w:rFonts w:ascii="Times New Roman" w:hAnsi="Times New Roman"/>
                <w:b/>
                <w:bCs/>
                <w:sz w:val="16"/>
                <w:szCs w:val="16"/>
              </w:rPr>
              <w:t>33</w:t>
            </w:r>
          </w:p>
        </w:tc>
        <w:tc>
          <w:tcPr>
            <w:tcW w:w="567" w:type="dxa"/>
            <w:tcBorders>
              <w:top w:val="single" w:sz="4" w:space="0" w:color="auto"/>
              <w:left w:val="single" w:sz="4" w:space="0" w:color="auto"/>
              <w:bottom w:val="single" w:sz="4" w:space="0" w:color="auto"/>
              <w:right w:val="single" w:sz="4" w:space="0" w:color="auto"/>
            </w:tcBorders>
            <w:vAlign w:val="center"/>
          </w:tcPr>
          <w:p w:rsidR="00846AD1" w:rsidRPr="00BA0A70" w:rsidRDefault="00846AD1" w:rsidP="003326CF">
            <w:pPr>
              <w:spacing w:after="0" w:line="240" w:lineRule="auto"/>
              <w:rPr>
                <w:rFonts w:ascii="Times New Roman" w:hAnsi="Times New Roman"/>
                <w:b/>
                <w:bCs/>
                <w:sz w:val="16"/>
                <w:szCs w:val="16"/>
              </w:rPr>
            </w:pPr>
            <w:r>
              <w:rPr>
                <w:rFonts w:ascii="Times New Roman" w:hAnsi="Times New Roman"/>
                <w:b/>
                <w:bCs/>
                <w:sz w:val="16"/>
                <w:szCs w:val="16"/>
              </w:rPr>
              <w:t>34</w:t>
            </w:r>
          </w:p>
        </w:tc>
        <w:tc>
          <w:tcPr>
            <w:tcW w:w="567" w:type="dxa"/>
            <w:tcBorders>
              <w:top w:val="single" w:sz="4" w:space="0" w:color="auto"/>
              <w:left w:val="single" w:sz="4" w:space="0" w:color="auto"/>
              <w:bottom w:val="single" w:sz="4" w:space="0" w:color="auto"/>
              <w:right w:val="single" w:sz="4" w:space="0" w:color="auto"/>
            </w:tcBorders>
            <w:vAlign w:val="center"/>
          </w:tcPr>
          <w:p w:rsidR="00846AD1" w:rsidRPr="00BA0A70" w:rsidRDefault="00846AD1" w:rsidP="003326CF">
            <w:pPr>
              <w:spacing w:after="0" w:line="240" w:lineRule="auto"/>
              <w:rPr>
                <w:rFonts w:ascii="Times New Roman" w:hAnsi="Times New Roman"/>
                <w:b/>
                <w:bCs/>
                <w:sz w:val="16"/>
                <w:szCs w:val="16"/>
              </w:rPr>
            </w:pPr>
            <w:r>
              <w:rPr>
                <w:rFonts w:ascii="Times New Roman" w:hAnsi="Times New Roman"/>
                <w:b/>
                <w:bCs/>
                <w:sz w:val="16"/>
                <w:szCs w:val="16"/>
              </w:rPr>
              <w:t>35</w:t>
            </w:r>
          </w:p>
        </w:tc>
        <w:tc>
          <w:tcPr>
            <w:tcW w:w="567" w:type="dxa"/>
            <w:tcBorders>
              <w:top w:val="single" w:sz="4" w:space="0" w:color="auto"/>
              <w:left w:val="single" w:sz="4" w:space="0" w:color="auto"/>
              <w:bottom w:val="single" w:sz="4" w:space="0" w:color="auto"/>
              <w:right w:val="single" w:sz="4" w:space="0" w:color="auto"/>
            </w:tcBorders>
            <w:vAlign w:val="center"/>
          </w:tcPr>
          <w:p w:rsidR="00846AD1" w:rsidRPr="00BA0A70" w:rsidRDefault="00846AD1" w:rsidP="00BA0A70">
            <w:pPr>
              <w:spacing w:after="0" w:line="240" w:lineRule="auto"/>
              <w:rPr>
                <w:rFonts w:ascii="Times New Roman" w:hAnsi="Times New Roman"/>
                <w:b/>
                <w:bCs/>
                <w:sz w:val="16"/>
                <w:szCs w:val="16"/>
              </w:rPr>
            </w:pPr>
            <w:r>
              <w:rPr>
                <w:rFonts w:ascii="Times New Roman" w:hAnsi="Times New Roman"/>
                <w:b/>
                <w:bCs/>
                <w:sz w:val="16"/>
                <w:szCs w:val="16"/>
              </w:rPr>
              <w:t>36</w:t>
            </w:r>
          </w:p>
        </w:tc>
      </w:tr>
    </w:tbl>
    <w:p w:rsidR="00FA6F36" w:rsidRPr="00AC42C3" w:rsidRDefault="00AC42C3" w:rsidP="00AC42C3">
      <w:pPr>
        <w:pStyle w:val="a3"/>
        <w:tabs>
          <w:tab w:val="left" w:pos="0"/>
          <w:tab w:val="left" w:pos="993"/>
        </w:tabs>
        <w:autoSpaceDE w:val="0"/>
        <w:autoSpaceDN w:val="0"/>
        <w:adjustRightInd w:val="0"/>
        <w:spacing w:after="0" w:line="240" w:lineRule="auto"/>
        <w:ind w:left="0"/>
        <w:jc w:val="both"/>
        <w:rPr>
          <w:rFonts w:ascii="Times New Roman" w:hAnsi="Times New Roman"/>
          <w:sz w:val="16"/>
          <w:szCs w:val="16"/>
        </w:rPr>
      </w:pPr>
      <w:r w:rsidRPr="00ED65CB">
        <w:rPr>
          <w:rFonts w:ascii="Times New Roman" w:hAnsi="Times New Roman"/>
          <w:sz w:val="16"/>
          <w:szCs w:val="16"/>
        </w:rPr>
        <w:t>*-Годовая эффективная ставка вознаграждения может изменяться в зависимости от фактических параметров по заключаемому Договору банковского вклада</w:t>
      </w:r>
    </w:p>
    <w:p w:rsidR="00846AD1" w:rsidRDefault="00846AD1" w:rsidP="00FA6F36">
      <w:pPr>
        <w:pStyle w:val="a3"/>
        <w:tabs>
          <w:tab w:val="left" w:pos="709"/>
          <w:tab w:val="left" w:pos="993"/>
        </w:tabs>
        <w:autoSpaceDE w:val="0"/>
        <w:autoSpaceDN w:val="0"/>
        <w:adjustRightInd w:val="0"/>
        <w:spacing w:after="0" w:line="240" w:lineRule="auto"/>
        <w:ind w:left="786"/>
        <w:jc w:val="both"/>
        <w:rPr>
          <w:rFonts w:ascii="Times New Roman" w:hAnsi="Times New Roman"/>
        </w:rPr>
      </w:pPr>
    </w:p>
    <w:p w:rsidR="00846AD1" w:rsidRDefault="00846AD1" w:rsidP="00FA6F36">
      <w:pPr>
        <w:pStyle w:val="a3"/>
        <w:tabs>
          <w:tab w:val="left" w:pos="709"/>
          <w:tab w:val="left" w:pos="993"/>
        </w:tabs>
        <w:autoSpaceDE w:val="0"/>
        <w:autoSpaceDN w:val="0"/>
        <w:adjustRightInd w:val="0"/>
        <w:spacing w:after="0" w:line="240" w:lineRule="auto"/>
        <w:ind w:left="786"/>
        <w:jc w:val="both"/>
        <w:rPr>
          <w:rFonts w:ascii="Times New Roman" w:hAnsi="Times New Roman"/>
        </w:rPr>
      </w:pPr>
    </w:p>
    <w:p w:rsidR="00FA6F36" w:rsidRDefault="00FA6F36" w:rsidP="00FA6F36">
      <w:pPr>
        <w:pStyle w:val="a3"/>
        <w:tabs>
          <w:tab w:val="left" w:pos="709"/>
          <w:tab w:val="left" w:pos="993"/>
        </w:tabs>
        <w:autoSpaceDE w:val="0"/>
        <w:autoSpaceDN w:val="0"/>
        <w:adjustRightInd w:val="0"/>
        <w:spacing w:after="0" w:line="240" w:lineRule="auto"/>
        <w:ind w:left="786"/>
        <w:jc w:val="both"/>
        <w:rPr>
          <w:rFonts w:ascii="Times New Roman" w:hAnsi="Times New Roman"/>
        </w:rPr>
      </w:pPr>
    </w:p>
    <w:p w:rsidR="007D3AA3" w:rsidRDefault="007D3AA3" w:rsidP="00FA6F36">
      <w:pPr>
        <w:pStyle w:val="a3"/>
        <w:tabs>
          <w:tab w:val="left" w:pos="709"/>
          <w:tab w:val="left" w:pos="993"/>
        </w:tabs>
        <w:autoSpaceDE w:val="0"/>
        <w:autoSpaceDN w:val="0"/>
        <w:adjustRightInd w:val="0"/>
        <w:spacing w:after="0" w:line="240" w:lineRule="auto"/>
        <w:ind w:left="786"/>
        <w:jc w:val="both"/>
        <w:rPr>
          <w:rFonts w:ascii="Times New Roman" w:hAnsi="Times New Roman"/>
        </w:rPr>
      </w:pPr>
    </w:p>
    <w:p w:rsidR="007D3AA3" w:rsidRDefault="007D3AA3" w:rsidP="00FA6F36">
      <w:pPr>
        <w:pStyle w:val="a3"/>
        <w:tabs>
          <w:tab w:val="left" w:pos="709"/>
          <w:tab w:val="left" w:pos="993"/>
        </w:tabs>
        <w:autoSpaceDE w:val="0"/>
        <w:autoSpaceDN w:val="0"/>
        <w:adjustRightInd w:val="0"/>
        <w:spacing w:after="0" w:line="240" w:lineRule="auto"/>
        <w:ind w:left="786"/>
        <w:jc w:val="both"/>
        <w:rPr>
          <w:rFonts w:ascii="Times New Roman" w:hAnsi="Times New Roman"/>
        </w:rPr>
      </w:pPr>
    </w:p>
    <w:p w:rsidR="007D3AA3" w:rsidRDefault="007D3AA3" w:rsidP="00FA6F36">
      <w:pPr>
        <w:pStyle w:val="a3"/>
        <w:tabs>
          <w:tab w:val="left" w:pos="709"/>
          <w:tab w:val="left" w:pos="993"/>
        </w:tabs>
        <w:autoSpaceDE w:val="0"/>
        <w:autoSpaceDN w:val="0"/>
        <w:adjustRightInd w:val="0"/>
        <w:spacing w:after="0" w:line="240" w:lineRule="auto"/>
        <w:ind w:left="786"/>
        <w:jc w:val="both"/>
        <w:rPr>
          <w:rFonts w:ascii="Times New Roman" w:hAnsi="Times New Roman"/>
        </w:rPr>
      </w:pPr>
    </w:p>
    <w:p w:rsidR="007D3AA3" w:rsidRDefault="007D3AA3" w:rsidP="00FA6F36">
      <w:pPr>
        <w:pStyle w:val="a3"/>
        <w:tabs>
          <w:tab w:val="left" w:pos="709"/>
          <w:tab w:val="left" w:pos="993"/>
        </w:tabs>
        <w:autoSpaceDE w:val="0"/>
        <w:autoSpaceDN w:val="0"/>
        <w:adjustRightInd w:val="0"/>
        <w:spacing w:after="0" w:line="240" w:lineRule="auto"/>
        <w:ind w:left="786"/>
        <w:jc w:val="both"/>
        <w:rPr>
          <w:rFonts w:ascii="Times New Roman" w:hAnsi="Times New Roman"/>
        </w:rPr>
      </w:pPr>
    </w:p>
    <w:p w:rsidR="00FA6F36" w:rsidRDefault="00FA6F36" w:rsidP="00FA6F36">
      <w:pPr>
        <w:pStyle w:val="a3"/>
        <w:tabs>
          <w:tab w:val="left" w:pos="709"/>
          <w:tab w:val="left" w:pos="993"/>
        </w:tabs>
        <w:autoSpaceDE w:val="0"/>
        <w:autoSpaceDN w:val="0"/>
        <w:adjustRightInd w:val="0"/>
        <w:spacing w:after="0" w:line="240" w:lineRule="auto"/>
        <w:ind w:left="786"/>
        <w:jc w:val="both"/>
        <w:rPr>
          <w:rFonts w:ascii="Times New Roman" w:hAnsi="Times New Roman"/>
        </w:rPr>
      </w:pPr>
      <w:r>
        <w:rPr>
          <w:rFonts w:ascii="Times New Roman" w:hAnsi="Times New Roman"/>
        </w:rPr>
        <w:t>Порядок заполнения формы сведений об условиях депозитов для физических лиц:</w:t>
      </w:r>
    </w:p>
    <w:p w:rsidR="00BA0A70" w:rsidRDefault="00BA0A70" w:rsidP="00BA0A70">
      <w:pPr>
        <w:tabs>
          <w:tab w:val="left" w:pos="709"/>
          <w:tab w:val="left" w:pos="993"/>
        </w:tabs>
        <w:autoSpaceDE w:val="0"/>
        <w:autoSpaceDN w:val="0"/>
        <w:adjustRightInd w:val="0"/>
        <w:spacing w:after="0" w:line="240" w:lineRule="auto"/>
        <w:ind w:firstLine="426"/>
        <w:jc w:val="both"/>
        <w:rPr>
          <w:rFonts w:ascii="Times New Roman" w:hAnsi="Times New Roman"/>
        </w:rPr>
      </w:pPr>
    </w:p>
    <w:p w:rsidR="00326A11" w:rsidRDefault="00326A11" w:rsidP="00326A11">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Pr>
          <w:rFonts w:ascii="Times New Roman" w:hAnsi="Times New Roman"/>
        </w:rPr>
        <w:t xml:space="preserve">в графе </w:t>
      </w:r>
      <w:r w:rsidR="00202CA6" w:rsidRPr="00202CA6">
        <w:rPr>
          <w:rFonts w:ascii="Times New Roman" w:hAnsi="Times New Roman"/>
        </w:rPr>
        <w:t>2</w:t>
      </w:r>
      <w:r>
        <w:rPr>
          <w:rFonts w:ascii="Times New Roman" w:hAnsi="Times New Roman"/>
        </w:rPr>
        <w:t xml:space="preserve"> указывается наименование депозита. В случае если депозит является мультивалютным</w:t>
      </w:r>
      <w:r w:rsidR="00C03D06">
        <w:rPr>
          <w:rFonts w:ascii="Times New Roman" w:hAnsi="Times New Roman"/>
        </w:rPr>
        <w:t>,</w:t>
      </w:r>
      <w:r>
        <w:rPr>
          <w:rFonts w:ascii="Times New Roman" w:hAnsi="Times New Roman"/>
        </w:rPr>
        <w:t xml:space="preserve"> следом за наименованием депозита в скобках указывать «мультивалютный»;</w:t>
      </w:r>
    </w:p>
    <w:p w:rsidR="00326A11" w:rsidRPr="00ED65CB" w:rsidRDefault="00326A11" w:rsidP="00326A11">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sidRPr="00ED65CB">
        <w:rPr>
          <w:rFonts w:ascii="Times New Roman" w:hAnsi="Times New Roman"/>
        </w:rPr>
        <w:t xml:space="preserve">в графе </w:t>
      </w:r>
      <w:r w:rsidR="00202CA6" w:rsidRPr="00ED65CB">
        <w:rPr>
          <w:rFonts w:ascii="Times New Roman" w:hAnsi="Times New Roman"/>
        </w:rPr>
        <w:t>3</w:t>
      </w:r>
      <w:r w:rsidRPr="00ED65CB">
        <w:rPr>
          <w:rFonts w:ascii="Times New Roman" w:hAnsi="Times New Roman"/>
        </w:rPr>
        <w:t xml:space="preserve"> указыва</w:t>
      </w:r>
      <w:r w:rsidR="006F44A2" w:rsidRPr="00ED65CB">
        <w:rPr>
          <w:rFonts w:ascii="Times New Roman" w:hAnsi="Times New Roman"/>
        </w:rPr>
        <w:t>ю</w:t>
      </w:r>
      <w:r w:rsidRPr="00ED65CB">
        <w:rPr>
          <w:rFonts w:ascii="Times New Roman" w:hAnsi="Times New Roman"/>
        </w:rPr>
        <w:t xml:space="preserve">тся </w:t>
      </w:r>
      <w:r w:rsidR="006F44A2" w:rsidRPr="00ED65CB">
        <w:rPr>
          <w:rFonts w:ascii="Times New Roman" w:hAnsi="Times New Roman"/>
        </w:rPr>
        <w:t>только те условия по депозиту, которые не предусмотрены настоящей формой</w:t>
      </w:r>
      <w:r w:rsidRPr="00ED65CB">
        <w:rPr>
          <w:rFonts w:ascii="Times New Roman" w:hAnsi="Times New Roman"/>
        </w:rPr>
        <w:t>;</w:t>
      </w:r>
    </w:p>
    <w:p w:rsidR="00326A11" w:rsidRPr="00B56D38" w:rsidRDefault="00CC79F8" w:rsidP="00326A11">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sidRPr="00B56D38">
        <w:rPr>
          <w:rFonts w:ascii="Times New Roman" w:hAnsi="Times New Roman"/>
        </w:rPr>
        <w:t>в графах 4,5,6,7,8 указывается категория вкладчиков путем проставления напротив соответствующей категории слов «</w:t>
      </w:r>
      <w:r w:rsidRPr="00B56D38">
        <w:rPr>
          <w:rFonts w:ascii="Times New Roman" w:hAnsi="Times New Roman"/>
          <w:lang w:val="en-US"/>
        </w:rPr>
        <w:t>yes</w:t>
      </w:r>
      <w:r w:rsidRPr="00B56D38">
        <w:rPr>
          <w:rFonts w:ascii="Times New Roman" w:hAnsi="Times New Roman"/>
        </w:rPr>
        <w:t>». В случае если категория вкладчиков соответствует графе 8 «</w:t>
      </w:r>
      <w:r w:rsidR="00A67CB7">
        <w:rPr>
          <w:rFonts w:ascii="Times New Roman" w:hAnsi="Times New Roman"/>
        </w:rPr>
        <w:t>и</w:t>
      </w:r>
      <w:r w:rsidR="00106A7E" w:rsidRPr="00B56D38">
        <w:rPr>
          <w:rFonts w:ascii="Times New Roman" w:hAnsi="Times New Roman"/>
        </w:rPr>
        <w:t>н</w:t>
      </w:r>
      <w:r w:rsidRPr="00B56D38">
        <w:rPr>
          <w:rFonts w:ascii="Times New Roman" w:hAnsi="Times New Roman"/>
        </w:rPr>
        <w:t>ое»</w:t>
      </w:r>
      <w:r w:rsidR="00106A7E" w:rsidRPr="00B56D38">
        <w:rPr>
          <w:rFonts w:ascii="Times New Roman" w:hAnsi="Times New Roman"/>
        </w:rPr>
        <w:t>,</w:t>
      </w:r>
      <w:r w:rsidR="00D81675" w:rsidRPr="00B56D38">
        <w:rPr>
          <w:rFonts w:ascii="Times New Roman" w:hAnsi="Times New Roman"/>
        </w:rPr>
        <w:t xml:space="preserve"> в графе</w:t>
      </w:r>
      <w:r w:rsidRPr="00B56D38">
        <w:rPr>
          <w:rFonts w:ascii="Times New Roman" w:hAnsi="Times New Roman"/>
        </w:rPr>
        <w:t xml:space="preserve"> </w:t>
      </w:r>
      <w:r w:rsidR="00D81675" w:rsidRPr="00B56D38">
        <w:rPr>
          <w:rFonts w:ascii="Times New Roman" w:hAnsi="Times New Roman"/>
        </w:rPr>
        <w:t>3</w:t>
      </w:r>
      <w:r w:rsidR="00A67CB7">
        <w:rPr>
          <w:rFonts w:ascii="Times New Roman" w:hAnsi="Times New Roman"/>
        </w:rPr>
        <w:t xml:space="preserve"> «описание»</w:t>
      </w:r>
      <w:r w:rsidR="00D81675" w:rsidRPr="00B56D38">
        <w:rPr>
          <w:rFonts w:ascii="Times New Roman" w:hAnsi="Times New Roman"/>
        </w:rPr>
        <w:t xml:space="preserve"> указать для какой категории вкладчиков предназнач</w:t>
      </w:r>
      <w:r w:rsidR="00106A7E" w:rsidRPr="00B56D38">
        <w:rPr>
          <w:rFonts w:ascii="Times New Roman" w:hAnsi="Times New Roman"/>
        </w:rPr>
        <w:t>ен</w:t>
      </w:r>
      <w:r w:rsidR="00D81675" w:rsidRPr="00B56D38">
        <w:rPr>
          <w:rFonts w:ascii="Times New Roman" w:hAnsi="Times New Roman"/>
        </w:rPr>
        <w:t xml:space="preserve"> депозит;</w:t>
      </w:r>
    </w:p>
    <w:p w:rsidR="00D81675" w:rsidRPr="00B56D38" w:rsidRDefault="00106A7E" w:rsidP="00326A11">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sidRPr="00B56D38">
        <w:rPr>
          <w:rFonts w:ascii="Times New Roman" w:hAnsi="Times New Roman"/>
        </w:rPr>
        <w:t>в графах 9,10,11 указывается тип депозита путем проставления напротив соответствующего типа слов «</w:t>
      </w:r>
      <w:r w:rsidRPr="00B56D38">
        <w:rPr>
          <w:rFonts w:ascii="Times New Roman" w:hAnsi="Times New Roman"/>
          <w:lang w:val="en-US"/>
        </w:rPr>
        <w:t>yes</w:t>
      </w:r>
      <w:r w:rsidRPr="00B56D38">
        <w:rPr>
          <w:rFonts w:ascii="Times New Roman" w:hAnsi="Times New Roman"/>
        </w:rPr>
        <w:t>».</w:t>
      </w:r>
    </w:p>
    <w:p w:rsidR="00CC79F8" w:rsidRPr="00B56D38" w:rsidRDefault="00A12281" w:rsidP="00053A4B">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sidRPr="00B56D38">
        <w:rPr>
          <w:rFonts w:ascii="Times New Roman" w:hAnsi="Times New Roman"/>
        </w:rPr>
        <w:t>в</w:t>
      </w:r>
      <w:r w:rsidR="00106A7E" w:rsidRPr="00B56D38">
        <w:rPr>
          <w:rFonts w:ascii="Times New Roman" w:hAnsi="Times New Roman"/>
        </w:rPr>
        <w:t xml:space="preserve"> графе 12 указывается </w:t>
      </w:r>
      <w:r w:rsidR="00253C4A" w:rsidRPr="00B56D38">
        <w:rPr>
          <w:rFonts w:ascii="Times New Roman" w:hAnsi="Times New Roman"/>
        </w:rPr>
        <w:t>вид валюты депозита, путем проставления вида исходя из вариантов, предлагаемых списком</w:t>
      </w:r>
      <w:r w:rsidR="00053A4B" w:rsidRPr="00053A4B">
        <w:rPr>
          <w:rFonts w:ascii="Times New Roman" w:hAnsi="Times New Roman"/>
        </w:rPr>
        <w:t xml:space="preserve"> </w:t>
      </w:r>
      <w:r w:rsidR="00053A4B">
        <w:rPr>
          <w:rFonts w:ascii="Times New Roman" w:hAnsi="Times New Roman"/>
          <w:lang w:val="en-US"/>
        </w:rPr>
        <w:t>Excel</w:t>
      </w:r>
      <w:r w:rsidR="00253C4A" w:rsidRPr="00B56D38">
        <w:rPr>
          <w:rFonts w:ascii="Times New Roman" w:hAnsi="Times New Roman"/>
        </w:rPr>
        <w:t>. При наведении курсора на графу 12 «Валюта» (столбец «</w:t>
      </w:r>
      <w:r w:rsidR="00253C4A" w:rsidRPr="00B56D38">
        <w:rPr>
          <w:rFonts w:ascii="Times New Roman" w:hAnsi="Times New Roman"/>
          <w:lang w:val="en-US"/>
        </w:rPr>
        <w:t>L</w:t>
      </w:r>
      <w:r w:rsidR="00253C4A" w:rsidRPr="00B56D38">
        <w:rPr>
          <w:rFonts w:ascii="Times New Roman" w:hAnsi="Times New Roman"/>
        </w:rPr>
        <w:t xml:space="preserve">» </w:t>
      </w:r>
      <w:r w:rsidR="00253C4A" w:rsidRPr="00B56D38">
        <w:rPr>
          <w:rFonts w:ascii="Times New Roman" w:hAnsi="Times New Roman"/>
          <w:lang w:val="en-US"/>
        </w:rPr>
        <w:t>Excel</w:t>
      </w:r>
      <w:r w:rsidR="00253C4A" w:rsidRPr="00B56D38">
        <w:rPr>
          <w:rFonts w:ascii="Times New Roman" w:hAnsi="Times New Roman"/>
        </w:rPr>
        <w:t xml:space="preserve">) программа </w:t>
      </w:r>
      <w:r w:rsidR="00253C4A" w:rsidRPr="00B56D38">
        <w:rPr>
          <w:rFonts w:ascii="Times New Roman" w:hAnsi="Times New Roman"/>
          <w:lang w:val="en-US"/>
        </w:rPr>
        <w:t>Excel</w:t>
      </w:r>
      <w:r w:rsidR="00253C4A" w:rsidRPr="00B56D38">
        <w:rPr>
          <w:rFonts w:ascii="Times New Roman" w:hAnsi="Times New Roman"/>
        </w:rPr>
        <w:t xml:space="preserve"> предлагает список валют «Тенге», «</w:t>
      </w:r>
      <w:r w:rsidR="00253C4A" w:rsidRPr="00B56D38">
        <w:rPr>
          <w:rFonts w:ascii="Times New Roman" w:hAnsi="Times New Roman"/>
          <w:lang w:val="en-US"/>
        </w:rPr>
        <w:t>USD</w:t>
      </w:r>
      <w:r w:rsidR="00253C4A" w:rsidRPr="00B56D38">
        <w:rPr>
          <w:rFonts w:ascii="Times New Roman" w:hAnsi="Times New Roman"/>
        </w:rPr>
        <w:t>», «</w:t>
      </w:r>
      <w:r w:rsidR="00253C4A" w:rsidRPr="00B56D38">
        <w:rPr>
          <w:rFonts w:ascii="Times New Roman" w:hAnsi="Times New Roman"/>
          <w:lang w:val="en-US"/>
        </w:rPr>
        <w:t>EUR</w:t>
      </w:r>
      <w:r w:rsidR="00253C4A" w:rsidRPr="00B56D38">
        <w:rPr>
          <w:rFonts w:ascii="Times New Roman" w:hAnsi="Times New Roman"/>
        </w:rPr>
        <w:t>», «</w:t>
      </w:r>
      <w:r w:rsidR="00253C4A" w:rsidRPr="00B56D38">
        <w:rPr>
          <w:rFonts w:ascii="Times New Roman" w:hAnsi="Times New Roman"/>
          <w:lang w:val="en-US"/>
        </w:rPr>
        <w:t>RUR</w:t>
      </w:r>
      <w:r w:rsidR="00253C4A" w:rsidRPr="00B56D38">
        <w:rPr>
          <w:rFonts w:ascii="Times New Roman" w:hAnsi="Times New Roman"/>
        </w:rPr>
        <w:t>», «</w:t>
      </w:r>
      <w:r w:rsidR="00253C4A" w:rsidRPr="00B56D38">
        <w:rPr>
          <w:rFonts w:ascii="Times New Roman" w:hAnsi="Times New Roman"/>
          <w:lang w:val="en-US"/>
        </w:rPr>
        <w:t>CNY</w:t>
      </w:r>
      <w:r w:rsidR="00253C4A" w:rsidRPr="00B56D38">
        <w:rPr>
          <w:rFonts w:ascii="Times New Roman" w:hAnsi="Times New Roman"/>
        </w:rPr>
        <w:t>», «</w:t>
      </w:r>
      <w:r w:rsidR="00253C4A" w:rsidRPr="00B56D38">
        <w:rPr>
          <w:rFonts w:ascii="Times New Roman" w:hAnsi="Times New Roman"/>
          <w:lang w:val="en-US"/>
        </w:rPr>
        <w:t>GBR</w:t>
      </w:r>
      <w:r w:rsidR="00253C4A" w:rsidRPr="00B56D38">
        <w:rPr>
          <w:rFonts w:ascii="Times New Roman" w:hAnsi="Times New Roman"/>
        </w:rPr>
        <w:t>», «Иное». Вид валюты может также указываться путем проставления аббревиатур «Тенге», «</w:t>
      </w:r>
      <w:r w:rsidR="00253C4A" w:rsidRPr="00B56D38">
        <w:rPr>
          <w:rFonts w:ascii="Times New Roman" w:hAnsi="Times New Roman"/>
          <w:lang w:val="en-US"/>
        </w:rPr>
        <w:t>USD</w:t>
      </w:r>
      <w:r w:rsidR="00253C4A" w:rsidRPr="00B56D38">
        <w:rPr>
          <w:rFonts w:ascii="Times New Roman" w:hAnsi="Times New Roman"/>
        </w:rPr>
        <w:t>», «</w:t>
      </w:r>
      <w:r w:rsidR="00253C4A" w:rsidRPr="00B56D38">
        <w:rPr>
          <w:rFonts w:ascii="Times New Roman" w:hAnsi="Times New Roman"/>
          <w:lang w:val="en-US"/>
        </w:rPr>
        <w:t>EUR</w:t>
      </w:r>
      <w:r w:rsidR="00253C4A" w:rsidRPr="00B56D38">
        <w:rPr>
          <w:rFonts w:ascii="Times New Roman" w:hAnsi="Times New Roman"/>
        </w:rPr>
        <w:t>», «</w:t>
      </w:r>
      <w:r w:rsidR="00253C4A" w:rsidRPr="00B56D38">
        <w:rPr>
          <w:rFonts w:ascii="Times New Roman" w:hAnsi="Times New Roman"/>
          <w:lang w:val="en-US"/>
        </w:rPr>
        <w:t>RUR</w:t>
      </w:r>
      <w:r w:rsidR="00253C4A" w:rsidRPr="00B56D38">
        <w:rPr>
          <w:rFonts w:ascii="Times New Roman" w:hAnsi="Times New Roman"/>
        </w:rPr>
        <w:t>», «</w:t>
      </w:r>
      <w:r w:rsidR="00253C4A" w:rsidRPr="00B56D38">
        <w:rPr>
          <w:rFonts w:ascii="Times New Roman" w:hAnsi="Times New Roman"/>
          <w:lang w:val="en-US"/>
        </w:rPr>
        <w:t>CNY</w:t>
      </w:r>
      <w:r w:rsidR="00253C4A" w:rsidRPr="00B56D38">
        <w:rPr>
          <w:rFonts w:ascii="Times New Roman" w:hAnsi="Times New Roman"/>
        </w:rPr>
        <w:t>», «</w:t>
      </w:r>
      <w:r w:rsidR="00253C4A" w:rsidRPr="00B56D38">
        <w:rPr>
          <w:rFonts w:ascii="Times New Roman" w:hAnsi="Times New Roman"/>
          <w:lang w:val="en-US"/>
        </w:rPr>
        <w:t>GBR</w:t>
      </w:r>
      <w:r w:rsidR="00253C4A" w:rsidRPr="00B56D38">
        <w:rPr>
          <w:rFonts w:ascii="Times New Roman" w:hAnsi="Times New Roman"/>
        </w:rPr>
        <w:t>», не нарушая предлагаемого формата и языка ввода. В случае если вид валюты соответствует «</w:t>
      </w:r>
      <w:r w:rsidR="00A67CB7">
        <w:rPr>
          <w:rFonts w:ascii="Times New Roman" w:hAnsi="Times New Roman"/>
        </w:rPr>
        <w:t>и</w:t>
      </w:r>
      <w:r w:rsidR="00253C4A" w:rsidRPr="00B56D38">
        <w:rPr>
          <w:rFonts w:ascii="Times New Roman" w:hAnsi="Times New Roman"/>
        </w:rPr>
        <w:t>ное», в графе 3</w:t>
      </w:r>
      <w:r w:rsidR="00A67CB7">
        <w:rPr>
          <w:rFonts w:ascii="Times New Roman" w:hAnsi="Times New Roman"/>
        </w:rPr>
        <w:t xml:space="preserve"> «описание»</w:t>
      </w:r>
      <w:r w:rsidR="00253C4A" w:rsidRPr="00B56D38">
        <w:rPr>
          <w:rFonts w:ascii="Times New Roman" w:hAnsi="Times New Roman"/>
        </w:rPr>
        <w:t xml:space="preserve"> указать какой </w:t>
      </w:r>
      <w:r w:rsidRPr="00B56D38">
        <w:rPr>
          <w:rFonts w:ascii="Times New Roman" w:hAnsi="Times New Roman"/>
        </w:rPr>
        <w:t>вид валюты характерен для</w:t>
      </w:r>
      <w:r w:rsidR="00253C4A" w:rsidRPr="00B56D38">
        <w:rPr>
          <w:rFonts w:ascii="Times New Roman" w:hAnsi="Times New Roman"/>
        </w:rPr>
        <w:t xml:space="preserve"> депозит</w:t>
      </w:r>
      <w:r w:rsidRPr="00B56D38">
        <w:rPr>
          <w:rFonts w:ascii="Times New Roman" w:hAnsi="Times New Roman"/>
        </w:rPr>
        <w:t>а</w:t>
      </w:r>
      <w:r w:rsidR="00253C4A" w:rsidRPr="00B56D38">
        <w:rPr>
          <w:rFonts w:ascii="Times New Roman" w:hAnsi="Times New Roman"/>
        </w:rPr>
        <w:t>;</w:t>
      </w:r>
    </w:p>
    <w:p w:rsidR="00730624" w:rsidRDefault="00A12281" w:rsidP="00576181">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sidRPr="00053A4B">
        <w:rPr>
          <w:rFonts w:ascii="Times New Roman" w:hAnsi="Times New Roman"/>
        </w:rPr>
        <w:t xml:space="preserve">в графе 13 </w:t>
      </w:r>
      <w:r w:rsidRPr="00576181">
        <w:rPr>
          <w:rFonts w:ascii="Times New Roman" w:hAnsi="Times New Roman"/>
        </w:rPr>
        <w:t>указывается срок депозита в месяцах</w:t>
      </w:r>
      <w:r w:rsidR="004B102C" w:rsidRPr="00576181">
        <w:rPr>
          <w:rFonts w:ascii="Times New Roman" w:hAnsi="Times New Roman"/>
        </w:rPr>
        <w:t xml:space="preserve"> в абсолютном значении, без указания слов «месяц» «мес.» и т.п.</w:t>
      </w:r>
      <w:r w:rsidR="00261971">
        <w:rPr>
          <w:rFonts w:ascii="Times New Roman" w:hAnsi="Times New Roman"/>
        </w:rPr>
        <w:t xml:space="preserve"> В случае, если депозитной программой предусмотрено исчисление сроков депозита в днях, годах, кварталах, приводить их значение к месячному значению. При образовании дробного значения срока, округлять до одного знака после запятой.</w:t>
      </w:r>
      <w:r w:rsidR="007B42D0" w:rsidRPr="00576181">
        <w:rPr>
          <w:rFonts w:ascii="Times New Roman" w:hAnsi="Times New Roman"/>
        </w:rPr>
        <w:t xml:space="preserve"> </w:t>
      </w:r>
      <w:r w:rsidR="00053A4B" w:rsidRPr="00576181">
        <w:rPr>
          <w:rFonts w:ascii="Times New Roman" w:hAnsi="Times New Roman"/>
        </w:rPr>
        <w:t>В случае, если условиями депозита предусмотрен перечень сроков, на которые можно открыть депозит, отделять указанные сроки знаком «|» (Пример: условиями депозита предусмотрено открытие депозита на 3 месяца, 9 месяцев и 12 месяцев. Соответственно, в графе 13 указанная информация должна отображаться следующим образом: 3</w:t>
      </w:r>
      <w:r w:rsidR="00053A4B" w:rsidRPr="00576181">
        <w:rPr>
          <w:rFonts w:ascii="Times New Roman" w:hAnsi="Times New Roman"/>
          <w:lang w:val="kk-KZ"/>
        </w:rPr>
        <w:t>|9|12</w:t>
      </w:r>
      <w:r w:rsidR="00053A4B" w:rsidRPr="00576181">
        <w:rPr>
          <w:rFonts w:ascii="Times New Roman" w:hAnsi="Times New Roman"/>
        </w:rPr>
        <w:t xml:space="preserve">). </w:t>
      </w:r>
      <w:r w:rsidR="007B42D0" w:rsidRPr="00576181">
        <w:rPr>
          <w:rFonts w:ascii="Times New Roman" w:hAnsi="Times New Roman"/>
        </w:rPr>
        <w:t>В случае если условия депозита предусматривают диапазон сроков</w:t>
      </w:r>
      <w:r w:rsidR="00053A4B" w:rsidRPr="00576181">
        <w:rPr>
          <w:rFonts w:ascii="Times New Roman" w:hAnsi="Times New Roman"/>
        </w:rPr>
        <w:t xml:space="preserve"> указывать диапазон с использованием знака «-» (Пример: условиями депозита предусмотрено открытие депозита на срок до 12 месяцев либо на срок от 6 до 36 месяцев. Соответственно, в графе 13 указанная информация должна отображаться следующим образом: 0-12, 6-36).</w:t>
      </w:r>
      <w:r w:rsidR="00576181" w:rsidRPr="00576181">
        <w:rPr>
          <w:rFonts w:ascii="Times New Roman" w:hAnsi="Times New Roman"/>
        </w:rPr>
        <w:t xml:space="preserve"> В случае если условия депозита предусматривают несколько диапазонов сроков, информация должна отображаться с использованием знака «-» и знака «|» (Пример: условиями депозита предусмотрено открытие депозита на срок до 6 месяцев, от 6 до 36 месяцев, от 36 до 48 месяцев. Соответственно, в графе 13 указанная информация должна отображаться следующим образом: 0-6|6-36|36-48).</w:t>
      </w:r>
      <w:r w:rsidR="00576181">
        <w:rPr>
          <w:rFonts w:ascii="Times New Roman" w:hAnsi="Times New Roman"/>
        </w:rPr>
        <w:t xml:space="preserve"> В случае отсутствия сроков по депозиту, соответствующие сведения в графе 13 не указываются (графа остается пустой).</w:t>
      </w:r>
      <w:r w:rsidR="0013443C">
        <w:rPr>
          <w:rFonts w:ascii="Times New Roman" w:hAnsi="Times New Roman"/>
        </w:rPr>
        <w:t xml:space="preserve"> </w:t>
      </w:r>
    </w:p>
    <w:p w:rsidR="00576181" w:rsidRPr="00576181" w:rsidRDefault="0013443C" w:rsidP="00730624">
      <w:pPr>
        <w:pStyle w:val="a3"/>
        <w:tabs>
          <w:tab w:val="left" w:pos="709"/>
          <w:tab w:val="left" w:pos="993"/>
        </w:tabs>
        <w:autoSpaceDE w:val="0"/>
        <w:autoSpaceDN w:val="0"/>
        <w:adjustRightInd w:val="0"/>
        <w:spacing w:after="0" w:line="240" w:lineRule="auto"/>
        <w:ind w:left="786"/>
        <w:jc w:val="both"/>
        <w:rPr>
          <w:rFonts w:ascii="Times New Roman" w:hAnsi="Times New Roman"/>
        </w:rPr>
      </w:pPr>
      <w:r>
        <w:rPr>
          <w:rFonts w:ascii="Times New Roman" w:hAnsi="Times New Roman"/>
        </w:rPr>
        <w:t xml:space="preserve">Поскольку условиями депозитов банков обычно предусмотрено, что каждому сроку депозита соответствует определенная ставка вознаграждения или первоначальный взнос, расположение сроков, соответствующих им ставок, и сумм первоначальных взносов должно быть идентичным. (Пример:  условиями депозита предусмотрено, что при открытии вклада </w:t>
      </w:r>
      <w:r w:rsidRPr="00576181">
        <w:rPr>
          <w:rFonts w:ascii="Times New Roman" w:hAnsi="Times New Roman"/>
        </w:rPr>
        <w:t>на 3 месяца</w:t>
      </w:r>
      <w:r>
        <w:rPr>
          <w:rFonts w:ascii="Times New Roman" w:hAnsi="Times New Roman"/>
        </w:rPr>
        <w:t>, эффективная ставка вознаграждения составит – 5</w:t>
      </w:r>
      <w:r w:rsidR="00C013DF">
        <w:rPr>
          <w:rFonts w:ascii="Times New Roman" w:hAnsi="Times New Roman"/>
        </w:rPr>
        <w:t>,0</w:t>
      </w:r>
      <w:r>
        <w:rPr>
          <w:rFonts w:ascii="Times New Roman" w:hAnsi="Times New Roman"/>
        </w:rPr>
        <w:t>% с суммой первоначального взноса 10 000 тенге</w:t>
      </w:r>
      <w:r w:rsidRPr="00576181">
        <w:rPr>
          <w:rFonts w:ascii="Times New Roman" w:hAnsi="Times New Roman"/>
        </w:rPr>
        <w:t xml:space="preserve">, </w:t>
      </w:r>
      <w:r>
        <w:rPr>
          <w:rFonts w:ascii="Times New Roman" w:hAnsi="Times New Roman"/>
        </w:rPr>
        <w:t xml:space="preserve">на </w:t>
      </w:r>
      <w:r w:rsidRPr="00576181">
        <w:rPr>
          <w:rFonts w:ascii="Times New Roman" w:hAnsi="Times New Roman"/>
        </w:rPr>
        <w:t>9 месяцев</w:t>
      </w:r>
      <w:r>
        <w:rPr>
          <w:rFonts w:ascii="Times New Roman" w:hAnsi="Times New Roman"/>
        </w:rPr>
        <w:t xml:space="preserve"> – 8</w:t>
      </w:r>
      <w:r w:rsidR="00C013DF">
        <w:rPr>
          <w:rFonts w:ascii="Times New Roman" w:hAnsi="Times New Roman"/>
        </w:rPr>
        <w:t>,0</w:t>
      </w:r>
      <w:r>
        <w:rPr>
          <w:rFonts w:ascii="Times New Roman" w:hAnsi="Times New Roman"/>
        </w:rPr>
        <w:t>%</w:t>
      </w:r>
      <w:r w:rsidRPr="00576181">
        <w:rPr>
          <w:rFonts w:ascii="Times New Roman" w:hAnsi="Times New Roman"/>
        </w:rPr>
        <w:t xml:space="preserve"> </w:t>
      </w:r>
      <w:r>
        <w:rPr>
          <w:rFonts w:ascii="Times New Roman" w:hAnsi="Times New Roman"/>
        </w:rPr>
        <w:t>с суммой первоначального взноса 15 000 тенге</w:t>
      </w:r>
      <w:r w:rsidRPr="00576181">
        <w:rPr>
          <w:rFonts w:ascii="Times New Roman" w:hAnsi="Times New Roman"/>
        </w:rPr>
        <w:t xml:space="preserve"> и </w:t>
      </w:r>
      <w:r>
        <w:rPr>
          <w:rFonts w:ascii="Times New Roman" w:hAnsi="Times New Roman"/>
        </w:rPr>
        <w:t xml:space="preserve">на </w:t>
      </w:r>
      <w:r w:rsidRPr="00576181">
        <w:rPr>
          <w:rFonts w:ascii="Times New Roman" w:hAnsi="Times New Roman"/>
        </w:rPr>
        <w:t>12 месяцев</w:t>
      </w:r>
      <w:r>
        <w:rPr>
          <w:rFonts w:ascii="Times New Roman" w:hAnsi="Times New Roman"/>
        </w:rPr>
        <w:t xml:space="preserve"> – 10%</w:t>
      </w:r>
      <w:r w:rsidRPr="0013443C">
        <w:rPr>
          <w:rFonts w:ascii="Times New Roman" w:hAnsi="Times New Roman"/>
        </w:rPr>
        <w:t xml:space="preserve"> </w:t>
      </w:r>
      <w:r>
        <w:rPr>
          <w:rFonts w:ascii="Times New Roman" w:hAnsi="Times New Roman"/>
        </w:rPr>
        <w:t>с суммой первоначального взноса 20 000 тенге.</w:t>
      </w:r>
      <w:r w:rsidRPr="0013443C">
        <w:rPr>
          <w:rFonts w:ascii="Times New Roman" w:hAnsi="Times New Roman"/>
        </w:rPr>
        <w:t xml:space="preserve"> </w:t>
      </w:r>
      <w:r w:rsidRPr="00576181">
        <w:rPr>
          <w:rFonts w:ascii="Times New Roman" w:hAnsi="Times New Roman"/>
        </w:rPr>
        <w:t xml:space="preserve">Соответственно, в графе 13 указанная информация должна отображаться </w:t>
      </w:r>
      <w:r>
        <w:rPr>
          <w:rFonts w:ascii="Times New Roman" w:hAnsi="Times New Roman"/>
        </w:rPr>
        <w:t xml:space="preserve">как </w:t>
      </w:r>
      <w:r w:rsidRPr="00576181">
        <w:rPr>
          <w:rFonts w:ascii="Times New Roman" w:hAnsi="Times New Roman"/>
        </w:rPr>
        <w:t>3</w:t>
      </w:r>
      <w:r w:rsidRPr="00576181">
        <w:rPr>
          <w:rFonts w:ascii="Times New Roman" w:hAnsi="Times New Roman"/>
          <w:lang w:val="kk-KZ"/>
        </w:rPr>
        <w:t>|9|12</w:t>
      </w:r>
      <w:r>
        <w:rPr>
          <w:rFonts w:ascii="Times New Roman" w:hAnsi="Times New Roman"/>
          <w:lang w:val="kk-KZ"/>
        </w:rPr>
        <w:t xml:space="preserve">, в графе </w:t>
      </w:r>
      <w:r w:rsidR="00C013DF">
        <w:rPr>
          <w:rFonts w:ascii="Times New Roman" w:hAnsi="Times New Roman"/>
          <w:lang w:val="kk-KZ"/>
        </w:rPr>
        <w:t xml:space="preserve">19 как </w:t>
      </w:r>
      <w:r w:rsidR="00C013DF">
        <w:rPr>
          <w:rFonts w:ascii="Times New Roman" w:hAnsi="Times New Roman"/>
        </w:rPr>
        <w:t>5,0</w:t>
      </w:r>
      <w:r w:rsidR="00C013DF" w:rsidRPr="00576181">
        <w:rPr>
          <w:rFonts w:ascii="Times New Roman" w:hAnsi="Times New Roman"/>
          <w:lang w:val="kk-KZ"/>
        </w:rPr>
        <w:t>|</w:t>
      </w:r>
      <w:r w:rsidR="00C013DF">
        <w:rPr>
          <w:rFonts w:ascii="Times New Roman" w:hAnsi="Times New Roman"/>
          <w:lang w:val="kk-KZ"/>
        </w:rPr>
        <w:t>8,0</w:t>
      </w:r>
      <w:r w:rsidR="00C013DF" w:rsidRPr="00576181">
        <w:rPr>
          <w:rFonts w:ascii="Times New Roman" w:hAnsi="Times New Roman"/>
          <w:lang w:val="kk-KZ"/>
        </w:rPr>
        <w:t>|</w:t>
      </w:r>
      <w:r w:rsidR="00C013DF">
        <w:rPr>
          <w:rFonts w:ascii="Times New Roman" w:hAnsi="Times New Roman"/>
          <w:lang w:val="kk-KZ"/>
        </w:rPr>
        <w:t>10,0, в графе 21 как 10 000</w:t>
      </w:r>
      <w:r w:rsidR="00C013DF" w:rsidRPr="00576181">
        <w:rPr>
          <w:rFonts w:ascii="Times New Roman" w:hAnsi="Times New Roman"/>
          <w:lang w:val="kk-KZ"/>
        </w:rPr>
        <w:t>|</w:t>
      </w:r>
      <w:r w:rsidR="00C013DF">
        <w:rPr>
          <w:rFonts w:ascii="Times New Roman" w:hAnsi="Times New Roman"/>
          <w:lang w:val="kk-KZ"/>
        </w:rPr>
        <w:t>15 000</w:t>
      </w:r>
      <w:r w:rsidR="00C013DF" w:rsidRPr="00576181">
        <w:rPr>
          <w:rFonts w:ascii="Times New Roman" w:hAnsi="Times New Roman"/>
          <w:lang w:val="kk-KZ"/>
        </w:rPr>
        <w:t>|</w:t>
      </w:r>
      <w:r w:rsidR="00C013DF">
        <w:rPr>
          <w:rFonts w:ascii="Times New Roman" w:hAnsi="Times New Roman"/>
          <w:lang w:val="kk-KZ"/>
        </w:rPr>
        <w:t>20 000). Аналогично располагаются и сведения по графе 18 «номинальная ставка» и графе 24 «сумма неснижаемого остатка», в случае наличия такого требования.</w:t>
      </w:r>
    </w:p>
    <w:p w:rsidR="00A12281" w:rsidRPr="00ED65CB" w:rsidRDefault="00A12281" w:rsidP="00326A11">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sidRPr="00ED65CB">
        <w:rPr>
          <w:rFonts w:ascii="Times New Roman" w:hAnsi="Times New Roman"/>
        </w:rPr>
        <w:t xml:space="preserve">в графах 14,15,16,17 указывается периодичность </w:t>
      </w:r>
      <w:r w:rsidR="00277E9B" w:rsidRPr="00ED65CB">
        <w:rPr>
          <w:rFonts w:ascii="Times New Roman" w:hAnsi="Times New Roman"/>
        </w:rPr>
        <w:t>выплаты</w:t>
      </w:r>
      <w:r w:rsidRPr="00ED65CB">
        <w:rPr>
          <w:rFonts w:ascii="Times New Roman" w:hAnsi="Times New Roman"/>
        </w:rPr>
        <w:t xml:space="preserve"> вознаграждения путем проставления напротив соответствующей категории слов «</w:t>
      </w:r>
      <w:r w:rsidRPr="00ED65CB">
        <w:rPr>
          <w:rFonts w:ascii="Times New Roman" w:hAnsi="Times New Roman"/>
          <w:lang w:val="en-US"/>
        </w:rPr>
        <w:t>yes</w:t>
      </w:r>
      <w:r w:rsidRPr="00ED65CB">
        <w:rPr>
          <w:rFonts w:ascii="Times New Roman" w:hAnsi="Times New Roman"/>
        </w:rPr>
        <w:t xml:space="preserve">». В случае если категория соответствует графе </w:t>
      </w:r>
      <w:r w:rsidR="00840F1F" w:rsidRPr="00ED65CB">
        <w:rPr>
          <w:rFonts w:ascii="Times New Roman" w:hAnsi="Times New Roman"/>
        </w:rPr>
        <w:t>17</w:t>
      </w:r>
      <w:r w:rsidRPr="00ED65CB">
        <w:rPr>
          <w:rFonts w:ascii="Times New Roman" w:hAnsi="Times New Roman"/>
        </w:rPr>
        <w:t xml:space="preserve"> «</w:t>
      </w:r>
      <w:r w:rsidR="00A67CB7" w:rsidRPr="00ED65CB">
        <w:rPr>
          <w:rFonts w:ascii="Times New Roman" w:hAnsi="Times New Roman"/>
        </w:rPr>
        <w:t>и</w:t>
      </w:r>
      <w:r w:rsidRPr="00ED65CB">
        <w:rPr>
          <w:rFonts w:ascii="Times New Roman" w:hAnsi="Times New Roman"/>
        </w:rPr>
        <w:t>ное», в графе 3</w:t>
      </w:r>
      <w:r w:rsidR="00A67CB7" w:rsidRPr="00ED65CB">
        <w:rPr>
          <w:rFonts w:ascii="Times New Roman" w:hAnsi="Times New Roman"/>
        </w:rPr>
        <w:t xml:space="preserve"> «описание»</w:t>
      </w:r>
      <w:r w:rsidRPr="00ED65CB">
        <w:rPr>
          <w:rFonts w:ascii="Times New Roman" w:hAnsi="Times New Roman"/>
        </w:rPr>
        <w:t xml:space="preserve"> указать, какая периодичность либо особенности </w:t>
      </w:r>
      <w:r w:rsidR="00277E9B" w:rsidRPr="00ED65CB">
        <w:rPr>
          <w:rFonts w:ascii="Times New Roman" w:hAnsi="Times New Roman"/>
        </w:rPr>
        <w:t>выплаты</w:t>
      </w:r>
      <w:r w:rsidRPr="00ED65CB">
        <w:rPr>
          <w:rFonts w:ascii="Times New Roman" w:hAnsi="Times New Roman"/>
        </w:rPr>
        <w:t xml:space="preserve"> вознаграждения применяются по депозиту;</w:t>
      </w:r>
    </w:p>
    <w:p w:rsidR="00CB6809" w:rsidRPr="00846AD1" w:rsidRDefault="00CB6809" w:rsidP="00CB6809">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Pr>
          <w:rFonts w:ascii="Times New Roman" w:hAnsi="Times New Roman"/>
        </w:rPr>
        <w:t xml:space="preserve">в графах 18, </w:t>
      </w:r>
      <w:r w:rsidR="00A12281" w:rsidRPr="00B56D38">
        <w:rPr>
          <w:rFonts w:ascii="Times New Roman" w:hAnsi="Times New Roman"/>
        </w:rPr>
        <w:t>19</w:t>
      </w:r>
      <w:r>
        <w:rPr>
          <w:rFonts w:ascii="Times New Roman" w:hAnsi="Times New Roman"/>
        </w:rPr>
        <w:t xml:space="preserve"> и 20</w:t>
      </w:r>
      <w:r w:rsidR="008E15B7" w:rsidRPr="00B56D38">
        <w:rPr>
          <w:rFonts w:ascii="Times New Roman" w:hAnsi="Times New Roman"/>
        </w:rPr>
        <w:t xml:space="preserve"> указыва</w:t>
      </w:r>
      <w:r>
        <w:rPr>
          <w:rFonts w:ascii="Times New Roman" w:hAnsi="Times New Roman"/>
        </w:rPr>
        <w:t>ю</w:t>
      </w:r>
      <w:r w:rsidR="00A12281" w:rsidRPr="00B56D38">
        <w:rPr>
          <w:rFonts w:ascii="Times New Roman" w:hAnsi="Times New Roman"/>
        </w:rPr>
        <w:t>тся</w:t>
      </w:r>
      <w:r>
        <w:rPr>
          <w:rFonts w:ascii="Times New Roman" w:hAnsi="Times New Roman"/>
        </w:rPr>
        <w:t xml:space="preserve"> сведения о годовой</w:t>
      </w:r>
      <w:r w:rsidR="008E15B7" w:rsidRPr="00B56D38">
        <w:rPr>
          <w:rFonts w:ascii="Times New Roman" w:hAnsi="Times New Roman"/>
        </w:rPr>
        <w:t xml:space="preserve"> ставк</w:t>
      </w:r>
      <w:r>
        <w:rPr>
          <w:rFonts w:ascii="Times New Roman" w:hAnsi="Times New Roman"/>
        </w:rPr>
        <w:t>е</w:t>
      </w:r>
      <w:r w:rsidR="008E15B7" w:rsidRPr="00B56D38">
        <w:rPr>
          <w:rFonts w:ascii="Times New Roman" w:hAnsi="Times New Roman"/>
        </w:rPr>
        <w:t xml:space="preserve"> вознаграждения в номинальном и эффективном значениях, соответственно.</w:t>
      </w:r>
      <w:r w:rsidR="008E15B7">
        <w:rPr>
          <w:rFonts w:ascii="Times New Roman" w:hAnsi="Times New Roman"/>
        </w:rPr>
        <w:t xml:space="preserve"> Ставка вознаграждения указывается в абсолютном значении с одним знаком после запятой без указания знака «%». В случае</w:t>
      </w:r>
      <w:r>
        <w:rPr>
          <w:rFonts w:ascii="Times New Roman" w:hAnsi="Times New Roman"/>
        </w:rPr>
        <w:t>,</w:t>
      </w:r>
      <w:r w:rsidR="008E15B7">
        <w:rPr>
          <w:rFonts w:ascii="Times New Roman" w:hAnsi="Times New Roman"/>
        </w:rPr>
        <w:t xml:space="preserve"> если ставка вознаграждения указывается более, чем с одним знаком после запятой и при округлении принимает нулевое значение, соответствующую развернутую информацию о ставке </w:t>
      </w:r>
      <w:r w:rsidR="008E15B7">
        <w:rPr>
          <w:rFonts w:ascii="Times New Roman" w:hAnsi="Times New Roman"/>
        </w:rPr>
        <w:lastRenderedPageBreak/>
        <w:t>вознаграждения указывать в графе 3</w:t>
      </w:r>
      <w:r w:rsidR="00576181">
        <w:rPr>
          <w:rFonts w:ascii="Times New Roman" w:hAnsi="Times New Roman"/>
        </w:rPr>
        <w:t xml:space="preserve"> (Пример: ставка вознаграждения по депозиту составляет 0,013, соответственно, в графах 18 и 19 </w:t>
      </w:r>
      <w:r w:rsidR="0013443C">
        <w:rPr>
          <w:rFonts w:ascii="Times New Roman" w:hAnsi="Times New Roman"/>
        </w:rPr>
        <w:t>она прописывается как 0,0, при этом в графе</w:t>
      </w:r>
      <w:r w:rsidR="00C013DF">
        <w:rPr>
          <w:rFonts w:ascii="Times New Roman" w:hAnsi="Times New Roman"/>
        </w:rPr>
        <w:t xml:space="preserve"> </w:t>
      </w:r>
      <w:r w:rsidR="0013443C">
        <w:rPr>
          <w:rFonts w:ascii="Times New Roman" w:hAnsi="Times New Roman"/>
        </w:rPr>
        <w:t>3 «описание» дается пояснение, что фактически ставка вознаграждения составляет 0,013</w:t>
      </w:r>
      <w:r w:rsidR="00576181">
        <w:rPr>
          <w:rFonts w:ascii="Times New Roman" w:hAnsi="Times New Roman"/>
        </w:rPr>
        <w:t>)</w:t>
      </w:r>
      <w:r w:rsidR="007B42D0">
        <w:rPr>
          <w:rFonts w:ascii="Times New Roman" w:hAnsi="Times New Roman"/>
        </w:rPr>
        <w:t>.</w:t>
      </w:r>
      <w:r w:rsidR="00730624" w:rsidRPr="00730624">
        <w:rPr>
          <w:rFonts w:ascii="Times New Roman" w:hAnsi="Times New Roman"/>
        </w:rPr>
        <w:t xml:space="preserve"> </w:t>
      </w:r>
      <w:r w:rsidR="00730624" w:rsidRPr="00576181">
        <w:rPr>
          <w:rFonts w:ascii="Times New Roman" w:hAnsi="Times New Roman"/>
        </w:rPr>
        <w:t xml:space="preserve">В случае, если условиями депозита предусмотрен перечень </w:t>
      </w:r>
      <w:r w:rsidR="00730624">
        <w:rPr>
          <w:rFonts w:ascii="Times New Roman" w:hAnsi="Times New Roman"/>
        </w:rPr>
        <w:t>ставок</w:t>
      </w:r>
      <w:r w:rsidR="00730624" w:rsidRPr="00576181">
        <w:rPr>
          <w:rFonts w:ascii="Times New Roman" w:hAnsi="Times New Roman"/>
        </w:rPr>
        <w:t xml:space="preserve">, на которые можно открыть депозит, отделять указанные </w:t>
      </w:r>
      <w:r>
        <w:rPr>
          <w:rFonts w:ascii="Times New Roman" w:hAnsi="Times New Roman"/>
        </w:rPr>
        <w:t>ставки</w:t>
      </w:r>
      <w:r w:rsidR="00730624" w:rsidRPr="00576181">
        <w:rPr>
          <w:rFonts w:ascii="Times New Roman" w:hAnsi="Times New Roman"/>
        </w:rPr>
        <w:t xml:space="preserve"> знаком «|» (Пример: условиями депозита предусмотрено открытие депозита </w:t>
      </w:r>
      <w:r w:rsidR="00730624">
        <w:rPr>
          <w:rFonts w:ascii="Times New Roman" w:hAnsi="Times New Roman"/>
        </w:rPr>
        <w:t>с номинальной ставкой 5,0 (</w:t>
      </w:r>
      <w:r>
        <w:rPr>
          <w:rFonts w:ascii="Times New Roman" w:hAnsi="Times New Roman"/>
        </w:rPr>
        <w:t>эффективная</w:t>
      </w:r>
      <w:r w:rsidR="00730624">
        <w:rPr>
          <w:rFonts w:ascii="Times New Roman" w:hAnsi="Times New Roman"/>
        </w:rPr>
        <w:t xml:space="preserve"> – 5,5%), 8,0% (</w:t>
      </w:r>
      <w:r>
        <w:rPr>
          <w:rFonts w:ascii="Times New Roman" w:hAnsi="Times New Roman"/>
        </w:rPr>
        <w:t>эффективная</w:t>
      </w:r>
      <w:r w:rsidR="00730624">
        <w:rPr>
          <w:rFonts w:ascii="Times New Roman" w:hAnsi="Times New Roman"/>
        </w:rPr>
        <w:t xml:space="preserve"> – 8,5%) и 10,0% (</w:t>
      </w:r>
      <w:r>
        <w:rPr>
          <w:rFonts w:ascii="Times New Roman" w:hAnsi="Times New Roman"/>
        </w:rPr>
        <w:t>эффективная</w:t>
      </w:r>
      <w:r w:rsidR="00730624">
        <w:rPr>
          <w:rFonts w:ascii="Times New Roman" w:hAnsi="Times New Roman"/>
        </w:rPr>
        <w:t xml:space="preserve"> – 11%)</w:t>
      </w:r>
      <w:r w:rsidR="00730624" w:rsidRPr="00576181">
        <w:rPr>
          <w:rFonts w:ascii="Times New Roman" w:hAnsi="Times New Roman"/>
        </w:rPr>
        <w:t>. Соответственно, в графе 1</w:t>
      </w:r>
      <w:r w:rsidR="00730624">
        <w:rPr>
          <w:rFonts w:ascii="Times New Roman" w:hAnsi="Times New Roman"/>
        </w:rPr>
        <w:t>8</w:t>
      </w:r>
      <w:r w:rsidR="00730624" w:rsidRPr="00576181">
        <w:rPr>
          <w:rFonts w:ascii="Times New Roman" w:hAnsi="Times New Roman"/>
        </w:rPr>
        <w:t xml:space="preserve"> указанная информация должна отображаться следующим образом: </w:t>
      </w:r>
      <w:r w:rsidR="00730624">
        <w:rPr>
          <w:rFonts w:ascii="Times New Roman" w:hAnsi="Times New Roman"/>
        </w:rPr>
        <w:t>5,0</w:t>
      </w:r>
      <w:r w:rsidR="00730624" w:rsidRPr="00576181">
        <w:rPr>
          <w:rFonts w:ascii="Times New Roman" w:hAnsi="Times New Roman"/>
          <w:lang w:val="kk-KZ"/>
        </w:rPr>
        <w:t>|</w:t>
      </w:r>
      <w:r w:rsidR="00730624">
        <w:rPr>
          <w:rFonts w:ascii="Times New Roman" w:hAnsi="Times New Roman"/>
          <w:lang w:val="kk-KZ"/>
        </w:rPr>
        <w:t>8,0</w:t>
      </w:r>
      <w:r w:rsidR="00730624" w:rsidRPr="00576181">
        <w:rPr>
          <w:rFonts w:ascii="Times New Roman" w:hAnsi="Times New Roman"/>
          <w:lang w:val="kk-KZ"/>
        </w:rPr>
        <w:t>|1</w:t>
      </w:r>
      <w:r w:rsidR="00730624">
        <w:rPr>
          <w:rFonts w:ascii="Times New Roman" w:hAnsi="Times New Roman"/>
          <w:lang w:val="kk-KZ"/>
        </w:rPr>
        <w:t>0,0, в графе 19, соответственно, 5,5</w:t>
      </w:r>
      <w:r w:rsidR="00730624" w:rsidRPr="00576181">
        <w:rPr>
          <w:rFonts w:ascii="Times New Roman" w:hAnsi="Times New Roman"/>
          <w:lang w:val="kk-KZ"/>
        </w:rPr>
        <w:t>|</w:t>
      </w:r>
      <w:r w:rsidR="00730624">
        <w:rPr>
          <w:rFonts w:ascii="Times New Roman" w:hAnsi="Times New Roman"/>
          <w:lang w:val="kk-KZ"/>
        </w:rPr>
        <w:t>8,5</w:t>
      </w:r>
      <w:r w:rsidR="00730624" w:rsidRPr="00576181">
        <w:rPr>
          <w:rFonts w:ascii="Times New Roman" w:hAnsi="Times New Roman"/>
          <w:lang w:val="kk-KZ"/>
        </w:rPr>
        <w:t>|</w:t>
      </w:r>
      <w:r w:rsidR="00730624">
        <w:rPr>
          <w:rFonts w:ascii="Times New Roman" w:hAnsi="Times New Roman"/>
          <w:lang w:val="kk-KZ"/>
        </w:rPr>
        <w:t>11,0</w:t>
      </w:r>
      <w:r w:rsidR="00730624" w:rsidRPr="00576181">
        <w:rPr>
          <w:rFonts w:ascii="Times New Roman" w:hAnsi="Times New Roman"/>
        </w:rPr>
        <w:t>). В случае если условия депозита предусматривают диапазон с</w:t>
      </w:r>
      <w:r w:rsidR="00730624">
        <w:rPr>
          <w:rFonts w:ascii="Times New Roman" w:hAnsi="Times New Roman"/>
        </w:rPr>
        <w:t>тавок</w:t>
      </w:r>
      <w:r w:rsidR="00730624" w:rsidRPr="00576181">
        <w:rPr>
          <w:rFonts w:ascii="Times New Roman" w:hAnsi="Times New Roman"/>
        </w:rPr>
        <w:t xml:space="preserve"> указывать диапазон с использованием знака «-» (Пример: условиями депозита предусмотрено открытие депозита </w:t>
      </w:r>
      <w:r w:rsidR="00730624">
        <w:rPr>
          <w:rFonts w:ascii="Times New Roman" w:hAnsi="Times New Roman"/>
        </w:rPr>
        <w:t>с номинальной ставкой</w:t>
      </w:r>
      <w:r w:rsidR="00730624" w:rsidRPr="00576181">
        <w:rPr>
          <w:rFonts w:ascii="Times New Roman" w:hAnsi="Times New Roman"/>
        </w:rPr>
        <w:t xml:space="preserve"> до 1</w:t>
      </w:r>
      <w:r w:rsidR="00730624">
        <w:rPr>
          <w:rFonts w:ascii="Times New Roman" w:hAnsi="Times New Roman"/>
        </w:rPr>
        <w:t>0,0% (</w:t>
      </w:r>
      <w:r>
        <w:rPr>
          <w:rFonts w:ascii="Times New Roman" w:hAnsi="Times New Roman"/>
        </w:rPr>
        <w:t>эффективная</w:t>
      </w:r>
      <w:r w:rsidR="00730624">
        <w:rPr>
          <w:rFonts w:ascii="Times New Roman" w:hAnsi="Times New Roman"/>
        </w:rPr>
        <w:t xml:space="preserve"> – 11,0%)</w:t>
      </w:r>
      <w:r w:rsidR="00730624" w:rsidRPr="00576181">
        <w:rPr>
          <w:rFonts w:ascii="Times New Roman" w:hAnsi="Times New Roman"/>
        </w:rPr>
        <w:t xml:space="preserve"> либо от 6</w:t>
      </w:r>
      <w:r w:rsidR="00730624">
        <w:rPr>
          <w:rFonts w:ascii="Times New Roman" w:hAnsi="Times New Roman"/>
        </w:rPr>
        <w:t>,0%</w:t>
      </w:r>
      <w:r w:rsidR="00730624" w:rsidRPr="00576181">
        <w:rPr>
          <w:rFonts w:ascii="Times New Roman" w:hAnsi="Times New Roman"/>
        </w:rPr>
        <w:t xml:space="preserve"> до </w:t>
      </w:r>
      <w:r w:rsidR="00730624">
        <w:rPr>
          <w:rFonts w:ascii="Times New Roman" w:hAnsi="Times New Roman"/>
        </w:rPr>
        <w:t>12,0% (</w:t>
      </w:r>
      <w:r>
        <w:rPr>
          <w:rFonts w:ascii="Times New Roman" w:hAnsi="Times New Roman"/>
        </w:rPr>
        <w:t>эффективная</w:t>
      </w:r>
      <w:r w:rsidR="00730624">
        <w:rPr>
          <w:rFonts w:ascii="Times New Roman" w:hAnsi="Times New Roman"/>
        </w:rPr>
        <w:t xml:space="preserve"> от 6,5% до 12,5%)</w:t>
      </w:r>
      <w:r w:rsidR="00730624" w:rsidRPr="00576181">
        <w:rPr>
          <w:rFonts w:ascii="Times New Roman" w:hAnsi="Times New Roman"/>
        </w:rPr>
        <w:t>. Соответственно, в графе 1</w:t>
      </w:r>
      <w:r w:rsidR="00730624">
        <w:rPr>
          <w:rFonts w:ascii="Times New Roman" w:hAnsi="Times New Roman"/>
        </w:rPr>
        <w:t>8</w:t>
      </w:r>
      <w:r w:rsidR="00730624" w:rsidRPr="00576181">
        <w:rPr>
          <w:rFonts w:ascii="Times New Roman" w:hAnsi="Times New Roman"/>
        </w:rPr>
        <w:t xml:space="preserve"> указанная информация должна отображаться следующим образом: 0</w:t>
      </w:r>
      <w:r w:rsidR="00730624">
        <w:rPr>
          <w:rFonts w:ascii="Times New Roman" w:hAnsi="Times New Roman"/>
        </w:rPr>
        <w:t>,0</w:t>
      </w:r>
      <w:r w:rsidR="00730624" w:rsidRPr="00576181">
        <w:rPr>
          <w:rFonts w:ascii="Times New Roman" w:hAnsi="Times New Roman"/>
        </w:rPr>
        <w:t>-1</w:t>
      </w:r>
      <w:r w:rsidR="00730624">
        <w:rPr>
          <w:rFonts w:ascii="Times New Roman" w:hAnsi="Times New Roman"/>
        </w:rPr>
        <w:t>0,0</w:t>
      </w:r>
      <w:r w:rsidR="00730624" w:rsidRPr="00576181">
        <w:rPr>
          <w:rFonts w:ascii="Times New Roman" w:hAnsi="Times New Roman"/>
        </w:rPr>
        <w:t xml:space="preserve">, </w:t>
      </w:r>
      <w:r w:rsidR="00730624">
        <w:rPr>
          <w:rFonts w:ascii="Times New Roman" w:hAnsi="Times New Roman"/>
        </w:rPr>
        <w:t xml:space="preserve">либо </w:t>
      </w:r>
      <w:r w:rsidR="00730624" w:rsidRPr="00576181">
        <w:rPr>
          <w:rFonts w:ascii="Times New Roman" w:hAnsi="Times New Roman"/>
        </w:rPr>
        <w:t>6</w:t>
      </w:r>
      <w:r w:rsidR="00730624">
        <w:rPr>
          <w:rFonts w:ascii="Times New Roman" w:hAnsi="Times New Roman"/>
        </w:rPr>
        <w:t>,0</w:t>
      </w:r>
      <w:r w:rsidR="00730624" w:rsidRPr="00576181">
        <w:rPr>
          <w:rFonts w:ascii="Times New Roman" w:hAnsi="Times New Roman"/>
        </w:rPr>
        <w:t>-</w:t>
      </w:r>
      <w:r w:rsidR="00730624">
        <w:rPr>
          <w:rFonts w:ascii="Times New Roman" w:hAnsi="Times New Roman"/>
        </w:rPr>
        <w:t>12,0, в графе 19: 0,0-11,0 либо 6,5-12,5)</w:t>
      </w:r>
      <w:r w:rsidR="00730624" w:rsidRPr="00576181">
        <w:rPr>
          <w:rFonts w:ascii="Times New Roman" w:hAnsi="Times New Roman"/>
        </w:rPr>
        <w:t xml:space="preserve">. В случае если условия депозита предусматривают несколько диапазонов </w:t>
      </w:r>
      <w:r w:rsidR="00730624">
        <w:rPr>
          <w:rFonts w:ascii="Times New Roman" w:hAnsi="Times New Roman"/>
        </w:rPr>
        <w:t>ставок</w:t>
      </w:r>
      <w:r w:rsidR="00730624" w:rsidRPr="00576181">
        <w:rPr>
          <w:rFonts w:ascii="Times New Roman" w:hAnsi="Times New Roman"/>
        </w:rPr>
        <w:t xml:space="preserve">, информация должна отображаться с использованием знака «-» и знака «|» (Пример: условиями депозита предусмотрено открытие депозита </w:t>
      </w:r>
      <w:r w:rsidR="00730624">
        <w:rPr>
          <w:rFonts w:ascii="Times New Roman" w:hAnsi="Times New Roman"/>
        </w:rPr>
        <w:t>со следующими ставками</w:t>
      </w:r>
      <w:r w:rsidR="00730624" w:rsidRPr="00576181">
        <w:rPr>
          <w:rFonts w:ascii="Times New Roman" w:hAnsi="Times New Roman"/>
        </w:rPr>
        <w:t xml:space="preserve"> до 6</w:t>
      </w:r>
      <w:r w:rsidR="00730624">
        <w:rPr>
          <w:rFonts w:ascii="Times New Roman" w:hAnsi="Times New Roman"/>
        </w:rPr>
        <w:t>,0%</w:t>
      </w:r>
      <w:r>
        <w:rPr>
          <w:rFonts w:ascii="Times New Roman" w:hAnsi="Times New Roman"/>
        </w:rPr>
        <w:t xml:space="preserve"> (эффективная до 6,5%)</w:t>
      </w:r>
      <w:r w:rsidR="00730624" w:rsidRPr="00576181">
        <w:rPr>
          <w:rFonts w:ascii="Times New Roman" w:hAnsi="Times New Roman"/>
        </w:rPr>
        <w:t>, от 6</w:t>
      </w:r>
      <w:r w:rsidR="00730624">
        <w:rPr>
          <w:rFonts w:ascii="Times New Roman" w:hAnsi="Times New Roman"/>
        </w:rPr>
        <w:t>,0%</w:t>
      </w:r>
      <w:r w:rsidR="00730624" w:rsidRPr="00576181">
        <w:rPr>
          <w:rFonts w:ascii="Times New Roman" w:hAnsi="Times New Roman"/>
        </w:rPr>
        <w:t xml:space="preserve"> до</w:t>
      </w:r>
      <w:r w:rsidR="00730624">
        <w:rPr>
          <w:rFonts w:ascii="Times New Roman" w:hAnsi="Times New Roman"/>
        </w:rPr>
        <w:t xml:space="preserve"> 8,0%</w:t>
      </w:r>
      <w:r>
        <w:rPr>
          <w:rFonts w:ascii="Times New Roman" w:hAnsi="Times New Roman"/>
        </w:rPr>
        <w:t xml:space="preserve"> (эффективная от 6,5% до 8,5%)</w:t>
      </w:r>
      <w:r w:rsidR="00730624" w:rsidRPr="00576181">
        <w:rPr>
          <w:rFonts w:ascii="Times New Roman" w:hAnsi="Times New Roman"/>
        </w:rPr>
        <w:t xml:space="preserve">, от </w:t>
      </w:r>
      <w:r w:rsidR="00730624">
        <w:rPr>
          <w:rFonts w:ascii="Times New Roman" w:hAnsi="Times New Roman"/>
        </w:rPr>
        <w:t>8,0%</w:t>
      </w:r>
      <w:r w:rsidR="00730624" w:rsidRPr="00576181">
        <w:rPr>
          <w:rFonts w:ascii="Times New Roman" w:hAnsi="Times New Roman"/>
        </w:rPr>
        <w:t xml:space="preserve"> до </w:t>
      </w:r>
      <w:r w:rsidR="00730624">
        <w:rPr>
          <w:rFonts w:ascii="Times New Roman" w:hAnsi="Times New Roman"/>
        </w:rPr>
        <w:t>12%</w:t>
      </w:r>
      <w:r w:rsidR="00730624" w:rsidRPr="00576181">
        <w:rPr>
          <w:rFonts w:ascii="Times New Roman" w:hAnsi="Times New Roman"/>
        </w:rPr>
        <w:t xml:space="preserve"> </w:t>
      </w:r>
      <w:r>
        <w:rPr>
          <w:rFonts w:ascii="Times New Roman" w:hAnsi="Times New Roman"/>
        </w:rPr>
        <w:t>(эффективная от 8,5% до 12,5%)</w:t>
      </w:r>
      <w:r w:rsidR="00730624" w:rsidRPr="00576181">
        <w:rPr>
          <w:rFonts w:ascii="Times New Roman" w:hAnsi="Times New Roman"/>
        </w:rPr>
        <w:t>. Соответственно, в графе 1</w:t>
      </w:r>
      <w:r>
        <w:rPr>
          <w:rFonts w:ascii="Times New Roman" w:hAnsi="Times New Roman"/>
        </w:rPr>
        <w:t>8</w:t>
      </w:r>
      <w:r w:rsidR="00730624" w:rsidRPr="00576181">
        <w:rPr>
          <w:rFonts w:ascii="Times New Roman" w:hAnsi="Times New Roman"/>
        </w:rPr>
        <w:t xml:space="preserve"> указанная информация должна отображаться следующим образом: 0</w:t>
      </w:r>
      <w:r>
        <w:rPr>
          <w:rFonts w:ascii="Times New Roman" w:hAnsi="Times New Roman"/>
        </w:rPr>
        <w:t>,0</w:t>
      </w:r>
      <w:r w:rsidR="00730624" w:rsidRPr="00576181">
        <w:rPr>
          <w:rFonts w:ascii="Times New Roman" w:hAnsi="Times New Roman"/>
        </w:rPr>
        <w:t>-6</w:t>
      </w:r>
      <w:r>
        <w:rPr>
          <w:rFonts w:ascii="Times New Roman" w:hAnsi="Times New Roman"/>
        </w:rPr>
        <w:t>,0</w:t>
      </w:r>
      <w:r w:rsidR="00730624" w:rsidRPr="00576181">
        <w:rPr>
          <w:rFonts w:ascii="Times New Roman" w:hAnsi="Times New Roman"/>
        </w:rPr>
        <w:t>|6</w:t>
      </w:r>
      <w:r>
        <w:rPr>
          <w:rFonts w:ascii="Times New Roman" w:hAnsi="Times New Roman"/>
        </w:rPr>
        <w:t>,0</w:t>
      </w:r>
      <w:r w:rsidR="00730624" w:rsidRPr="00576181">
        <w:rPr>
          <w:rFonts w:ascii="Times New Roman" w:hAnsi="Times New Roman"/>
        </w:rPr>
        <w:t>-</w:t>
      </w:r>
      <w:r>
        <w:rPr>
          <w:rFonts w:ascii="Times New Roman" w:hAnsi="Times New Roman"/>
        </w:rPr>
        <w:t>8,0</w:t>
      </w:r>
      <w:r w:rsidR="00730624" w:rsidRPr="00576181">
        <w:rPr>
          <w:rFonts w:ascii="Times New Roman" w:hAnsi="Times New Roman"/>
        </w:rPr>
        <w:t>|</w:t>
      </w:r>
      <w:r>
        <w:rPr>
          <w:rFonts w:ascii="Times New Roman" w:hAnsi="Times New Roman"/>
        </w:rPr>
        <w:t>8,0</w:t>
      </w:r>
      <w:r w:rsidR="00730624" w:rsidRPr="00576181">
        <w:rPr>
          <w:rFonts w:ascii="Times New Roman" w:hAnsi="Times New Roman"/>
        </w:rPr>
        <w:t>-</w:t>
      </w:r>
      <w:r>
        <w:rPr>
          <w:rFonts w:ascii="Times New Roman" w:hAnsi="Times New Roman"/>
        </w:rPr>
        <w:t>12,0</w:t>
      </w:r>
      <w:r w:rsidR="00730624" w:rsidRPr="00576181">
        <w:rPr>
          <w:rFonts w:ascii="Times New Roman" w:hAnsi="Times New Roman"/>
        </w:rPr>
        <w:t>.</w:t>
      </w:r>
      <w:r w:rsidR="00730624">
        <w:rPr>
          <w:rFonts w:ascii="Times New Roman" w:hAnsi="Times New Roman"/>
        </w:rPr>
        <w:t xml:space="preserve"> </w:t>
      </w:r>
      <w:r>
        <w:rPr>
          <w:rFonts w:ascii="Times New Roman" w:hAnsi="Times New Roman"/>
        </w:rPr>
        <w:t xml:space="preserve">В графе 19: </w:t>
      </w:r>
      <w:r w:rsidRPr="00576181">
        <w:rPr>
          <w:rFonts w:ascii="Times New Roman" w:hAnsi="Times New Roman"/>
        </w:rPr>
        <w:t>0</w:t>
      </w:r>
      <w:r>
        <w:rPr>
          <w:rFonts w:ascii="Times New Roman" w:hAnsi="Times New Roman"/>
        </w:rPr>
        <w:t>,0</w:t>
      </w:r>
      <w:r w:rsidRPr="00576181">
        <w:rPr>
          <w:rFonts w:ascii="Times New Roman" w:hAnsi="Times New Roman"/>
        </w:rPr>
        <w:t>-6</w:t>
      </w:r>
      <w:r>
        <w:rPr>
          <w:rFonts w:ascii="Times New Roman" w:hAnsi="Times New Roman"/>
        </w:rPr>
        <w:t>,5</w:t>
      </w:r>
      <w:r w:rsidRPr="00576181">
        <w:rPr>
          <w:rFonts w:ascii="Times New Roman" w:hAnsi="Times New Roman"/>
        </w:rPr>
        <w:t>|6</w:t>
      </w:r>
      <w:r>
        <w:rPr>
          <w:rFonts w:ascii="Times New Roman" w:hAnsi="Times New Roman"/>
        </w:rPr>
        <w:t>,5</w:t>
      </w:r>
      <w:r w:rsidRPr="00576181">
        <w:rPr>
          <w:rFonts w:ascii="Times New Roman" w:hAnsi="Times New Roman"/>
        </w:rPr>
        <w:t>-</w:t>
      </w:r>
      <w:r>
        <w:rPr>
          <w:rFonts w:ascii="Times New Roman" w:hAnsi="Times New Roman"/>
        </w:rPr>
        <w:t>8,5</w:t>
      </w:r>
      <w:r w:rsidRPr="00576181">
        <w:rPr>
          <w:rFonts w:ascii="Times New Roman" w:hAnsi="Times New Roman"/>
        </w:rPr>
        <w:t>|</w:t>
      </w:r>
      <w:r>
        <w:rPr>
          <w:rFonts w:ascii="Times New Roman" w:hAnsi="Times New Roman"/>
        </w:rPr>
        <w:t>8,5</w:t>
      </w:r>
      <w:r w:rsidRPr="00576181">
        <w:rPr>
          <w:rFonts w:ascii="Times New Roman" w:hAnsi="Times New Roman"/>
        </w:rPr>
        <w:t>-</w:t>
      </w:r>
      <w:r>
        <w:rPr>
          <w:rFonts w:ascii="Times New Roman" w:hAnsi="Times New Roman"/>
        </w:rPr>
        <w:t xml:space="preserve">12,5). </w:t>
      </w:r>
      <w:r w:rsidR="00730624">
        <w:rPr>
          <w:rFonts w:ascii="Times New Roman" w:hAnsi="Times New Roman"/>
        </w:rPr>
        <w:t>В случае отсутствия</w:t>
      </w:r>
      <w:r>
        <w:rPr>
          <w:rFonts w:ascii="Times New Roman" w:hAnsi="Times New Roman"/>
        </w:rPr>
        <w:t xml:space="preserve"> фиксированного значения</w:t>
      </w:r>
      <w:r w:rsidR="00730624">
        <w:rPr>
          <w:rFonts w:ascii="Times New Roman" w:hAnsi="Times New Roman"/>
        </w:rPr>
        <w:t xml:space="preserve"> </w:t>
      </w:r>
      <w:r>
        <w:rPr>
          <w:rFonts w:ascii="Times New Roman" w:hAnsi="Times New Roman"/>
        </w:rPr>
        <w:t>ставок вознаграждения по депозиту и установление их размеров в зависимости от каждого конкретного случая на усмотрение уполномоченного органа или ответственного лица банка-участника</w:t>
      </w:r>
      <w:r w:rsidR="00730624">
        <w:rPr>
          <w:rFonts w:ascii="Times New Roman" w:hAnsi="Times New Roman"/>
        </w:rPr>
        <w:t>, соответствующие сведения в граф</w:t>
      </w:r>
      <w:r>
        <w:rPr>
          <w:rFonts w:ascii="Times New Roman" w:hAnsi="Times New Roman"/>
        </w:rPr>
        <w:t>ах</w:t>
      </w:r>
      <w:r w:rsidR="00730624">
        <w:rPr>
          <w:rFonts w:ascii="Times New Roman" w:hAnsi="Times New Roman"/>
        </w:rPr>
        <w:t xml:space="preserve"> 1</w:t>
      </w:r>
      <w:r>
        <w:rPr>
          <w:rFonts w:ascii="Times New Roman" w:hAnsi="Times New Roman"/>
        </w:rPr>
        <w:t>8</w:t>
      </w:r>
      <w:r w:rsidR="00730624">
        <w:rPr>
          <w:rFonts w:ascii="Times New Roman" w:hAnsi="Times New Roman"/>
        </w:rPr>
        <w:t xml:space="preserve"> </w:t>
      </w:r>
      <w:r>
        <w:rPr>
          <w:rFonts w:ascii="Times New Roman" w:hAnsi="Times New Roman"/>
        </w:rPr>
        <w:t xml:space="preserve">и 19 </w:t>
      </w:r>
      <w:r w:rsidR="00730624">
        <w:rPr>
          <w:rFonts w:ascii="Times New Roman" w:hAnsi="Times New Roman"/>
        </w:rPr>
        <w:t>не указыва</w:t>
      </w:r>
      <w:r>
        <w:rPr>
          <w:rFonts w:ascii="Times New Roman" w:hAnsi="Times New Roman"/>
        </w:rPr>
        <w:t>ть (графы остаю</w:t>
      </w:r>
      <w:r w:rsidR="00730624">
        <w:rPr>
          <w:rFonts w:ascii="Times New Roman" w:hAnsi="Times New Roman"/>
        </w:rPr>
        <w:t>тся пуст</w:t>
      </w:r>
      <w:r>
        <w:rPr>
          <w:rFonts w:ascii="Times New Roman" w:hAnsi="Times New Roman"/>
        </w:rPr>
        <w:t>ыми</w:t>
      </w:r>
      <w:r w:rsidR="00730624">
        <w:rPr>
          <w:rFonts w:ascii="Times New Roman" w:hAnsi="Times New Roman"/>
        </w:rPr>
        <w:t>).</w:t>
      </w:r>
      <w:r>
        <w:rPr>
          <w:rFonts w:ascii="Times New Roman" w:hAnsi="Times New Roman"/>
        </w:rPr>
        <w:t xml:space="preserve"> При этом, в графе 20 указываются сведения, что размер устанавливается в зависимости от </w:t>
      </w:r>
      <w:r w:rsidRPr="00846AD1">
        <w:rPr>
          <w:rFonts w:ascii="Times New Roman" w:hAnsi="Times New Roman"/>
        </w:rPr>
        <w:t xml:space="preserve">каждого конкретного случая на усмотрение уполномоченного органа или ответственного лица банка-участника. </w:t>
      </w:r>
    </w:p>
    <w:p w:rsidR="00730624" w:rsidRPr="00846AD1" w:rsidRDefault="00CB6809" w:rsidP="00CB6809">
      <w:pPr>
        <w:pStyle w:val="a3"/>
        <w:tabs>
          <w:tab w:val="left" w:pos="709"/>
          <w:tab w:val="left" w:pos="993"/>
        </w:tabs>
        <w:autoSpaceDE w:val="0"/>
        <w:autoSpaceDN w:val="0"/>
        <w:adjustRightInd w:val="0"/>
        <w:spacing w:after="0" w:line="240" w:lineRule="auto"/>
        <w:ind w:left="786"/>
        <w:jc w:val="both"/>
        <w:rPr>
          <w:rFonts w:ascii="Times New Roman" w:hAnsi="Times New Roman"/>
        </w:rPr>
      </w:pPr>
      <w:r w:rsidRPr="00846AD1">
        <w:rPr>
          <w:rFonts w:ascii="Times New Roman" w:hAnsi="Times New Roman"/>
        </w:rPr>
        <w:t>Порядок расположения сведений при использовании</w:t>
      </w:r>
      <w:r w:rsidR="00DA4AAA">
        <w:rPr>
          <w:rFonts w:ascii="Times New Roman" w:hAnsi="Times New Roman"/>
        </w:rPr>
        <w:t xml:space="preserve"> знака</w:t>
      </w:r>
      <w:r w:rsidRPr="00846AD1">
        <w:rPr>
          <w:rFonts w:ascii="Times New Roman" w:hAnsi="Times New Roman"/>
        </w:rPr>
        <w:t xml:space="preserve"> «|»</w:t>
      </w:r>
      <w:r w:rsidR="00715FE1" w:rsidRPr="00846AD1">
        <w:rPr>
          <w:rFonts w:ascii="Times New Roman" w:hAnsi="Times New Roman"/>
        </w:rPr>
        <w:t xml:space="preserve"> аналогичен порядку, изложенному во второй части пояснени</w:t>
      </w:r>
      <w:r w:rsidR="00782AC8" w:rsidRPr="00846AD1">
        <w:rPr>
          <w:rFonts w:ascii="Times New Roman" w:hAnsi="Times New Roman"/>
        </w:rPr>
        <w:t>й</w:t>
      </w:r>
      <w:r w:rsidR="00715FE1" w:rsidRPr="00846AD1">
        <w:rPr>
          <w:rFonts w:ascii="Times New Roman" w:hAnsi="Times New Roman"/>
        </w:rPr>
        <w:t xml:space="preserve"> к графе 13.</w:t>
      </w:r>
      <w:r w:rsidR="00730624" w:rsidRPr="00846AD1">
        <w:rPr>
          <w:rFonts w:ascii="Times New Roman" w:hAnsi="Times New Roman"/>
        </w:rPr>
        <w:t xml:space="preserve"> </w:t>
      </w:r>
    </w:p>
    <w:p w:rsidR="00587EB3" w:rsidRPr="00693289" w:rsidRDefault="003D114D" w:rsidP="00587EB3">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sidRPr="00846AD1">
        <w:rPr>
          <w:rFonts w:ascii="Times New Roman" w:hAnsi="Times New Roman"/>
        </w:rPr>
        <w:t xml:space="preserve">в </w:t>
      </w:r>
      <w:r w:rsidR="00BB3921" w:rsidRPr="00846AD1">
        <w:rPr>
          <w:rFonts w:ascii="Times New Roman" w:hAnsi="Times New Roman"/>
        </w:rPr>
        <w:t>графах 21,22,23</w:t>
      </w:r>
      <w:r w:rsidRPr="00846AD1">
        <w:rPr>
          <w:rFonts w:ascii="Times New Roman" w:hAnsi="Times New Roman"/>
        </w:rPr>
        <w:t xml:space="preserve"> указываются сведения о первоначальном взносе: сумма в абсолютном значении, вид валюты первоначального взноса и дополнительная информация</w:t>
      </w:r>
      <w:r w:rsidR="00782AC8" w:rsidRPr="00846AD1">
        <w:rPr>
          <w:rFonts w:ascii="Times New Roman" w:hAnsi="Times New Roman"/>
        </w:rPr>
        <w:t>.</w:t>
      </w:r>
      <w:r w:rsidRPr="00846AD1">
        <w:rPr>
          <w:rFonts w:ascii="Times New Roman" w:hAnsi="Times New Roman"/>
        </w:rPr>
        <w:t xml:space="preserve"> </w:t>
      </w:r>
      <w:r w:rsidR="003469E8" w:rsidRPr="00846AD1">
        <w:rPr>
          <w:rFonts w:ascii="Times New Roman" w:hAnsi="Times New Roman"/>
        </w:rPr>
        <w:t>При</w:t>
      </w:r>
      <w:r w:rsidR="003469E8">
        <w:rPr>
          <w:rFonts w:ascii="Times New Roman" w:hAnsi="Times New Roman"/>
        </w:rPr>
        <w:t xml:space="preserve"> наведении курсора на графу 2</w:t>
      </w:r>
      <w:r w:rsidR="00BB3921">
        <w:rPr>
          <w:rFonts w:ascii="Times New Roman" w:hAnsi="Times New Roman"/>
        </w:rPr>
        <w:t>2</w:t>
      </w:r>
      <w:r w:rsidR="003469E8">
        <w:rPr>
          <w:rFonts w:ascii="Times New Roman" w:hAnsi="Times New Roman"/>
        </w:rPr>
        <w:t xml:space="preserve"> «Валюта» (столбец «</w:t>
      </w:r>
      <w:r w:rsidR="00BB3921">
        <w:rPr>
          <w:rFonts w:ascii="Times New Roman" w:hAnsi="Times New Roman"/>
          <w:lang w:val="en-US"/>
        </w:rPr>
        <w:t>V</w:t>
      </w:r>
      <w:r w:rsidR="003469E8">
        <w:rPr>
          <w:rFonts w:ascii="Times New Roman" w:hAnsi="Times New Roman"/>
        </w:rPr>
        <w:t>»</w:t>
      </w:r>
      <w:r w:rsidR="003469E8" w:rsidRPr="00253C4A">
        <w:rPr>
          <w:rFonts w:ascii="Times New Roman" w:hAnsi="Times New Roman"/>
        </w:rPr>
        <w:t xml:space="preserve"> </w:t>
      </w:r>
      <w:r w:rsidR="003469E8">
        <w:rPr>
          <w:rFonts w:ascii="Times New Roman" w:hAnsi="Times New Roman"/>
          <w:lang w:val="en-US"/>
        </w:rPr>
        <w:t>Excel</w:t>
      </w:r>
      <w:r w:rsidR="003469E8">
        <w:rPr>
          <w:rFonts w:ascii="Times New Roman" w:hAnsi="Times New Roman"/>
        </w:rPr>
        <w:t xml:space="preserve">), программа </w:t>
      </w:r>
      <w:r w:rsidR="003469E8">
        <w:rPr>
          <w:rFonts w:ascii="Times New Roman" w:hAnsi="Times New Roman"/>
          <w:lang w:val="en-US"/>
        </w:rPr>
        <w:t>Excel</w:t>
      </w:r>
      <w:r w:rsidR="003469E8">
        <w:rPr>
          <w:rFonts w:ascii="Times New Roman" w:hAnsi="Times New Roman"/>
        </w:rPr>
        <w:t xml:space="preserve"> предлагает список валют «Тенге», «</w:t>
      </w:r>
      <w:r w:rsidR="003469E8">
        <w:rPr>
          <w:rFonts w:ascii="Times New Roman" w:hAnsi="Times New Roman"/>
          <w:lang w:val="en-US"/>
        </w:rPr>
        <w:t>USD</w:t>
      </w:r>
      <w:r w:rsidR="003469E8">
        <w:rPr>
          <w:rFonts w:ascii="Times New Roman" w:hAnsi="Times New Roman"/>
        </w:rPr>
        <w:t>», «</w:t>
      </w:r>
      <w:r w:rsidR="003469E8">
        <w:rPr>
          <w:rFonts w:ascii="Times New Roman" w:hAnsi="Times New Roman"/>
          <w:lang w:val="en-US"/>
        </w:rPr>
        <w:t>EUR</w:t>
      </w:r>
      <w:r w:rsidR="003469E8">
        <w:rPr>
          <w:rFonts w:ascii="Times New Roman" w:hAnsi="Times New Roman"/>
        </w:rPr>
        <w:t>», «</w:t>
      </w:r>
      <w:r w:rsidR="003469E8">
        <w:rPr>
          <w:rFonts w:ascii="Times New Roman" w:hAnsi="Times New Roman"/>
          <w:lang w:val="en-US"/>
        </w:rPr>
        <w:t>RUR</w:t>
      </w:r>
      <w:r w:rsidR="003469E8">
        <w:rPr>
          <w:rFonts w:ascii="Times New Roman" w:hAnsi="Times New Roman"/>
        </w:rPr>
        <w:t>», «</w:t>
      </w:r>
      <w:r w:rsidR="003469E8">
        <w:rPr>
          <w:rFonts w:ascii="Times New Roman" w:hAnsi="Times New Roman"/>
          <w:lang w:val="en-US"/>
        </w:rPr>
        <w:t>CNY</w:t>
      </w:r>
      <w:r w:rsidR="003469E8">
        <w:rPr>
          <w:rFonts w:ascii="Times New Roman" w:hAnsi="Times New Roman"/>
        </w:rPr>
        <w:t>», «</w:t>
      </w:r>
      <w:r w:rsidR="003469E8">
        <w:rPr>
          <w:rFonts w:ascii="Times New Roman" w:hAnsi="Times New Roman"/>
          <w:lang w:val="en-US"/>
        </w:rPr>
        <w:t>GBR</w:t>
      </w:r>
      <w:r w:rsidR="003469E8">
        <w:rPr>
          <w:rFonts w:ascii="Times New Roman" w:hAnsi="Times New Roman"/>
        </w:rPr>
        <w:t>», «</w:t>
      </w:r>
      <w:r w:rsidR="00A67CB7">
        <w:rPr>
          <w:rFonts w:ascii="Times New Roman" w:hAnsi="Times New Roman"/>
        </w:rPr>
        <w:t>и</w:t>
      </w:r>
      <w:r w:rsidR="003469E8">
        <w:rPr>
          <w:rFonts w:ascii="Times New Roman" w:hAnsi="Times New Roman"/>
        </w:rPr>
        <w:t>ное». Вид валюты может также указываться путем проставления аббревиатур «Тенге», «</w:t>
      </w:r>
      <w:r w:rsidR="003469E8">
        <w:rPr>
          <w:rFonts w:ascii="Times New Roman" w:hAnsi="Times New Roman"/>
          <w:lang w:val="en-US"/>
        </w:rPr>
        <w:t>USD</w:t>
      </w:r>
      <w:r w:rsidR="003469E8">
        <w:rPr>
          <w:rFonts w:ascii="Times New Roman" w:hAnsi="Times New Roman"/>
        </w:rPr>
        <w:t>», «</w:t>
      </w:r>
      <w:r w:rsidR="003469E8">
        <w:rPr>
          <w:rFonts w:ascii="Times New Roman" w:hAnsi="Times New Roman"/>
          <w:lang w:val="en-US"/>
        </w:rPr>
        <w:t>EUR</w:t>
      </w:r>
      <w:r w:rsidR="003469E8">
        <w:rPr>
          <w:rFonts w:ascii="Times New Roman" w:hAnsi="Times New Roman"/>
        </w:rPr>
        <w:t>», «</w:t>
      </w:r>
      <w:r w:rsidR="003469E8">
        <w:rPr>
          <w:rFonts w:ascii="Times New Roman" w:hAnsi="Times New Roman"/>
          <w:lang w:val="en-US"/>
        </w:rPr>
        <w:t>RUR</w:t>
      </w:r>
      <w:r w:rsidR="003469E8">
        <w:rPr>
          <w:rFonts w:ascii="Times New Roman" w:hAnsi="Times New Roman"/>
        </w:rPr>
        <w:t>», «</w:t>
      </w:r>
      <w:r w:rsidR="003469E8">
        <w:rPr>
          <w:rFonts w:ascii="Times New Roman" w:hAnsi="Times New Roman"/>
          <w:lang w:val="en-US"/>
        </w:rPr>
        <w:t>CNY</w:t>
      </w:r>
      <w:r w:rsidR="003469E8">
        <w:rPr>
          <w:rFonts w:ascii="Times New Roman" w:hAnsi="Times New Roman"/>
        </w:rPr>
        <w:t>», «</w:t>
      </w:r>
      <w:r w:rsidR="003469E8">
        <w:rPr>
          <w:rFonts w:ascii="Times New Roman" w:hAnsi="Times New Roman"/>
          <w:lang w:val="en-US"/>
        </w:rPr>
        <w:t>GBR</w:t>
      </w:r>
      <w:r w:rsidR="003469E8">
        <w:rPr>
          <w:rFonts w:ascii="Times New Roman" w:hAnsi="Times New Roman"/>
        </w:rPr>
        <w:t>», не нарушая предлагаемого формата и языка ввода. В случае если вид валюты соответствует «</w:t>
      </w:r>
      <w:r w:rsidR="00A67CB7">
        <w:rPr>
          <w:rFonts w:ascii="Times New Roman" w:hAnsi="Times New Roman"/>
        </w:rPr>
        <w:t>и</w:t>
      </w:r>
      <w:r w:rsidR="003469E8">
        <w:rPr>
          <w:rFonts w:ascii="Times New Roman" w:hAnsi="Times New Roman"/>
        </w:rPr>
        <w:t>ное», в графе 2</w:t>
      </w:r>
      <w:r w:rsidR="00BB3921" w:rsidRPr="00BB3921">
        <w:rPr>
          <w:rFonts w:ascii="Times New Roman" w:hAnsi="Times New Roman"/>
        </w:rPr>
        <w:t>3</w:t>
      </w:r>
      <w:r w:rsidR="003469E8">
        <w:rPr>
          <w:rFonts w:ascii="Times New Roman" w:hAnsi="Times New Roman"/>
        </w:rPr>
        <w:t xml:space="preserve"> указать какой вид валюты характерен первоначальному взносу депозита. </w:t>
      </w:r>
      <w:r>
        <w:rPr>
          <w:rFonts w:ascii="Times New Roman" w:hAnsi="Times New Roman"/>
        </w:rPr>
        <w:t xml:space="preserve">В </w:t>
      </w:r>
      <w:r w:rsidRPr="00693289">
        <w:rPr>
          <w:rFonts w:ascii="Times New Roman" w:hAnsi="Times New Roman"/>
        </w:rPr>
        <w:t>графе 2</w:t>
      </w:r>
      <w:r w:rsidR="00BB3921" w:rsidRPr="00693289">
        <w:rPr>
          <w:rFonts w:ascii="Times New Roman" w:hAnsi="Times New Roman"/>
        </w:rPr>
        <w:t>3</w:t>
      </w:r>
      <w:r w:rsidRPr="00693289">
        <w:rPr>
          <w:rFonts w:ascii="Times New Roman" w:hAnsi="Times New Roman"/>
        </w:rPr>
        <w:t xml:space="preserve"> «</w:t>
      </w:r>
      <w:r w:rsidR="00A67CB7" w:rsidRPr="00693289">
        <w:rPr>
          <w:rFonts w:ascii="Times New Roman" w:hAnsi="Times New Roman"/>
        </w:rPr>
        <w:t>иное</w:t>
      </w:r>
      <w:r w:rsidRPr="00693289">
        <w:rPr>
          <w:rFonts w:ascii="Times New Roman" w:hAnsi="Times New Roman"/>
        </w:rPr>
        <w:t>» может также указываться иная дополнительная информация, относящаяся к описанию особенностей внесения первоначального взноса</w:t>
      </w:r>
      <w:r w:rsidR="00587EB3" w:rsidRPr="00693289">
        <w:rPr>
          <w:rFonts w:ascii="Times New Roman" w:hAnsi="Times New Roman"/>
        </w:rPr>
        <w:t>.</w:t>
      </w:r>
    </w:p>
    <w:p w:rsidR="00587EB3" w:rsidRPr="00587EB3" w:rsidRDefault="00587EB3" w:rsidP="00587EB3">
      <w:pPr>
        <w:pStyle w:val="a3"/>
        <w:tabs>
          <w:tab w:val="left" w:pos="709"/>
          <w:tab w:val="left" w:pos="993"/>
        </w:tabs>
        <w:autoSpaceDE w:val="0"/>
        <w:autoSpaceDN w:val="0"/>
        <w:adjustRightInd w:val="0"/>
        <w:spacing w:after="0" w:line="240" w:lineRule="auto"/>
        <w:ind w:left="786"/>
        <w:jc w:val="both"/>
        <w:rPr>
          <w:rFonts w:ascii="Times New Roman" w:hAnsi="Times New Roman"/>
        </w:rPr>
      </w:pPr>
      <w:r w:rsidRPr="00693289">
        <w:rPr>
          <w:rFonts w:ascii="Times New Roman" w:hAnsi="Times New Roman"/>
        </w:rPr>
        <w:t>В случае, если условиями депозита предусмотрен перечень сумм первоначального взноса для открытия депозита, отделять указанные суммы знаком «|» (Пример: условиями депозита предусмотрено открытие депозита с первоначальным взносом 5 000 тенге, 10 000 тенге и 15 000 тенге. Соответственно, в графе 21 указанная информация должна отображаться следующим образом: 5 000</w:t>
      </w:r>
      <w:r w:rsidRPr="00693289">
        <w:rPr>
          <w:rFonts w:ascii="Times New Roman" w:hAnsi="Times New Roman"/>
          <w:lang w:val="kk-KZ"/>
        </w:rPr>
        <w:t>|10 000|15 000</w:t>
      </w:r>
      <w:r w:rsidRPr="00693289">
        <w:rPr>
          <w:rFonts w:ascii="Times New Roman" w:hAnsi="Times New Roman"/>
        </w:rPr>
        <w:t>. В случае если условия депозита предусматривают диапазон сумм первоначального взноса указывать диапазон с использованием знака «-» (Пример: условиями депозита предусмотрено открытие депозита с первоначальным взносом до 5 000 тенге либо от 5000 тенге до 10 000 тенге. Соответственно, в графе 21 указанная информация должна отображаться следующим образом: 0 – 5 000, либо 5 000-10 000. В случае если условия депозита предусматривают несколько диапазонов первоначальных взносов, информация должна отображаться с использованием знака «-» и знака «|» (Пример: условиями депозита предусмотрено открытие депозита со следующими первоначальными взносами до 5 000 тенге, от 5 000 тенге до 10 000 тенге, от 10 000 тенге до 20 000 тенге. Соответственно, в графе 21 указанная информация должна отображаться следующим образом: 0-5 000|</w:t>
      </w:r>
      <w:r w:rsidR="00693289" w:rsidRPr="00693289">
        <w:rPr>
          <w:rFonts w:ascii="Times New Roman" w:hAnsi="Times New Roman"/>
        </w:rPr>
        <w:t>5 000</w:t>
      </w:r>
      <w:r w:rsidRPr="00693289">
        <w:rPr>
          <w:rFonts w:ascii="Times New Roman" w:hAnsi="Times New Roman"/>
        </w:rPr>
        <w:t>-</w:t>
      </w:r>
      <w:r w:rsidR="00693289" w:rsidRPr="00693289">
        <w:rPr>
          <w:rFonts w:ascii="Times New Roman" w:hAnsi="Times New Roman"/>
        </w:rPr>
        <w:t>10 000</w:t>
      </w:r>
      <w:r w:rsidRPr="00693289">
        <w:rPr>
          <w:rFonts w:ascii="Times New Roman" w:hAnsi="Times New Roman"/>
        </w:rPr>
        <w:t>|</w:t>
      </w:r>
      <w:r w:rsidR="00693289" w:rsidRPr="00693289">
        <w:rPr>
          <w:rFonts w:ascii="Times New Roman" w:hAnsi="Times New Roman"/>
        </w:rPr>
        <w:t>10 000</w:t>
      </w:r>
      <w:r w:rsidRPr="00693289">
        <w:rPr>
          <w:rFonts w:ascii="Times New Roman" w:hAnsi="Times New Roman"/>
        </w:rPr>
        <w:t>-</w:t>
      </w:r>
      <w:r w:rsidR="00693289" w:rsidRPr="00693289">
        <w:rPr>
          <w:rFonts w:ascii="Times New Roman" w:hAnsi="Times New Roman"/>
        </w:rPr>
        <w:t>20 000</w:t>
      </w:r>
      <w:r w:rsidRPr="00693289">
        <w:rPr>
          <w:rFonts w:ascii="Times New Roman" w:hAnsi="Times New Roman"/>
        </w:rPr>
        <w:t>). В случае отсутствия фиксированно</w:t>
      </w:r>
      <w:r w:rsidR="00693289" w:rsidRPr="00693289">
        <w:rPr>
          <w:rFonts w:ascii="Times New Roman" w:hAnsi="Times New Roman"/>
        </w:rPr>
        <w:t>й</w:t>
      </w:r>
      <w:r w:rsidRPr="00693289">
        <w:rPr>
          <w:rFonts w:ascii="Times New Roman" w:hAnsi="Times New Roman"/>
        </w:rPr>
        <w:t xml:space="preserve"> </w:t>
      </w:r>
      <w:r w:rsidR="00693289" w:rsidRPr="00693289">
        <w:rPr>
          <w:rFonts w:ascii="Times New Roman" w:hAnsi="Times New Roman"/>
        </w:rPr>
        <w:t>суммы первоначального взноса</w:t>
      </w:r>
      <w:r w:rsidRPr="00693289">
        <w:rPr>
          <w:rFonts w:ascii="Times New Roman" w:hAnsi="Times New Roman"/>
        </w:rPr>
        <w:t xml:space="preserve"> по депозиту и установление их размеров в зависимости от каждого конкретного случая на усмотрение уполномоченного органа или ответственного лица банка-участника, соответствующие сведения в граф</w:t>
      </w:r>
      <w:r w:rsidR="00693289" w:rsidRPr="00693289">
        <w:rPr>
          <w:rFonts w:ascii="Times New Roman" w:hAnsi="Times New Roman"/>
        </w:rPr>
        <w:t>е</w:t>
      </w:r>
      <w:r w:rsidRPr="00693289">
        <w:rPr>
          <w:rFonts w:ascii="Times New Roman" w:hAnsi="Times New Roman"/>
        </w:rPr>
        <w:t xml:space="preserve"> </w:t>
      </w:r>
      <w:r w:rsidR="00693289" w:rsidRPr="00693289">
        <w:rPr>
          <w:rFonts w:ascii="Times New Roman" w:hAnsi="Times New Roman"/>
        </w:rPr>
        <w:t>21</w:t>
      </w:r>
      <w:r w:rsidRPr="00693289">
        <w:rPr>
          <w:rFonts w:ascii="Times New Roman" w:hAnsi="Times New Roman"/>
        </w:rPr>
        <w:t xml:space="preserve"> не указывать (графы остаются пустыми). При этом, в графе 2</w:t>
      </w:r>
      <w:r w:rsidR="00693289" w:rsidRPr="00693289">
        <w:rPr>
          <w:rFonts w:ascii="Times New Roman" w:hAnsi="Times New Roman"/>
        </w:rPr>
        <w:t>3</w:t>
      </w:r>
      <w:r w:rsidRPr="00693289">
        <w:rPr>
          <w:rFonts w:ascii="Times New Roman" w:hAnsi="Times New Roman"/>
        </w:rPr>
        <w:t xml:space="preserve"> указываются сведения, что </w:t>
      </w:r>
      <w:r w:rsidR="00693289" w:rsidRPr="00693289">
        <w:rPr>
          <w:rFonts w:ascii="Times New Roman" w:hAnsi="Times New Roman"/>
        </w:rPr>
        <w:t>сумма первоначального взноса</w:t>
      </w:r>
      <w:r w:rsidRPr="00693289">
        <w:rPr>
          <w:rFonts w:ascii="Times New Roman" w:hAnsi="Times New Roman"/>
        </w:rPr>
        <w:t xml:space="preserve"> устанавливается в зависимости от каждого конкретного случая на усмотрение уполномоченного органа или ответственного лица банка-участника.</w:t>
      </w:r>
      <w:r w:rsidRPr="00846AD1">
        <w:rPr>
          <w:rFonts w:ascii="Times New Roman" w:hAnsi="Times New Roman"/>
        </w:rPr>
        <w:t xml:space="preserve"> </w:t>
      </w:r>
    </w:p>
    <w:p w:rsidR="008E15B7" w:rsidRPr="00587EB3" w:rsidRDefault="00587EB3" w:rsidP="00587EB3">
      <w:pPr>
        <w:pStyle w:val="a3"/>
        <w:tabs>
          <w:tab w:val="left" w:pos="709"/>
          <w:tab w:val="left" w:pos="993"/>
        </w:tabs>
        <w:autoSpaceDE w:val="0"/>
        <w:autoSpaceDN w:val="0"/>
        <w:adjustRightInd w:val="0"/>
        <w:spacing w:after="0" w:line="240" w:lineRule="auto"/>
        <w:ind w:left="786"/>
        <w:jc w:val="both"/>
        <w:rPr>
          <w:rFonts w:ascii="Times New Roman" w:hAnsi="Times New Roman"/>
        </w:rPr>
      </w:pPr>
      <w:r w:rsidRPr="00587EB3">
        <w:rPr>
          <w:rFonts w:ascii="Times New Roman" w:hAnsi="Times New Roman"/>
        </w:rPr>
        <w:t>Порядок расположения сведений при использовании «|» аналогичен порядку, изложенному во второй части пояснений</w:t>
      </w:r>
      <w:r>
        <w:rPr>
          <w:rFonts w:ascii="Times New Roman" w:hAnsi="Times New Roman"/>
        </w:rPr>
        <w:t xml:space="preserve"> к графе 13</w:t>
      </w:r>
      <w:r w:rsidR="00067463" w:rsidRPr="00587EB3">
        <w:rPr>
          <w:rFonts w:ascii="Times New Roman" w:hAnsi="Times New Roman"/>
        </w:rPr>
        <w:t>;</w:t>
      </w:r>
      <w:r w:rsidR="003469E8" w:rsidRPr="00587EB3">
        <w:rPr>
          <w:rFonts w:ascii="Times New Roman" w:hAnsi="Times New Roman"/>
        </w:rPr>
        <w:t xml:space="preserve"> </w:t>
      </w:r>
    </w:p>
    <w:p w:rsidR="00693289" w:rsidRPr="00693289" w:rsidRDefault="003D114D" w:rsidP="003469E8">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sidRPr="003469E8">
        <w:rPr>
          <w:rFonts w:ascii="Times New Roman" w:hAnsi="Times New Roman"/>
        </w:rPr>
        <w:t>в графах 2</w:t>
      </w:r>
      <w:r w:rsidR="00BB3921" w:rsidRPr="00BB3921">
        <w:rPr>
          <w:rFonts w:ascii="Times New Roman" w:hAnsi="Times New Roman"/>
        </w:rPr>
        <w:t>4</w:t>
      </w:r>
      <w:r w:rsidRPr="003469E8">
        <w:rPr>
          <w:rFonts w:ascii="Times New Roman" w:hAnsi="Times New Roman"/>
        </w:rPr>
        <w:t>,2</w:t>
      </w:r>
      <w:r w:rsidR="00BB3921" w:rsidRPr="00BB3921">
        <w:rPr>
          <w:rFonts w:ascii="Times New Roman" w:hAnsi="Times New Roman"/>
        </w:rPr>
        <w:t>5</w:t>
      </w:r>
      <w:r w:rsidRPr="003469E8">
        <w:rPr>
          <w:rFonts w:ascii="Times New Roman" w:hAnsi="Times New Roman"/>
        </w:rPr>
        <w:t>,2</w:t>
      </w:r>
      <w:r w:rsidR="00BB3921" w:rsidRPr="00BB3921">
        <w:rPr>
          <w:rFonts w:ascii="Times New Roman" w:hAnsi="Times New Roman"/>
        </w:rPr>
        <w:t>6</w:t>
      </w:r>
      <w:r w:rsidRPr="003469E8">
        <w:rPr>
          <w:rFonts w:ascii="Times New Roman" w:hAnsi="Times New Roman"/>
        </w:rPr>
        <w:t xml:space="preserve"> указываются сведения о неснижаемом остатке: сумма в абсолютном значении, вид валюты неснижаемого остатка и дополнительная информация, в случае если сумма неснижаемого остатка привязывается к другому виду валюты, отличному от валюты депозита</w:t>
      </w:r>
      <w:r w:rsidR="003469E8">
        <w:rPr>
          <w:rFonts w:ascii="Times New Roman" w:hAnsi="Times New Roman"/>
        </w:rPr>
        <w:t>,</w:t>
      </w:r>
      <w:r w:rsidRPr="003469E8">
        <w:rPr>
          <w:rFonts w:ascii="Times New Roman" w:hAnsi="Times New Roman"/>
        </w:rPr>
        <w:t xml:space="preserve"> либо приравнивается к одному из видов валют мультивалютного депозита. </w:t>
      </w:r>
      <w:r w:rsidR="003469E8">
        <w:rPr>
          <w:rFonts w:ascii="Times New Roman" w:hAnsi="Times New Roman"/>
        </w:rPr>
        <w:t>При наведении курсора на графу 2</w:t>
      </w:r>
      <w:r w:rsidR="00BB3921" w:rsidRPr="00BB3921">
        <w:rPr>
          <w:rFonts w:ascii="Times New Roman" w:hAnsi="Times New Roman"/>
        </w:rPr>
        <w:t>5</w:t>
      </w:r>
      <w:r w:rsidR="003469E8">
        <w:rPr>
          <w:rFonts w:ascii="Times New Roman" w:hAnsi="Times New Roman"/>
        </w:rPr>
        <w:t xml:space="preserve"> «Валюта» (столбец «</w:t>
      </w:r>
      <w:r w:rsidR="00BB3921">
        <w:rPr>
          <w:rFonts w:ascii="Times New Roman" w:hAnsi="Times New Roman"/>
          <w:lang w:val="en-US"/>
        </w:rPr>
        <w:t>Y</w:t>
      </w:r>
      <w:r w:rsidR="003469E8">
        <w:rPr>
          <w:rFonts w:ascii="Times New Roman" w:hAnsi="Times New Roman"/>
        </w:rPr>
        <w:t>»</w:t>
      </w:r>
      <w:r w:rsidR="003469E8" w:rsidRPr="00253C4A">
        <w:rPr>
          <w:rFonts w:ascii="Times New Roman" w:hAnsi="Times New Roman"/>
        </w:rPr>
        <w:t xml:space="preserve"> </w:t>
      </w:r>
      <w:r w:rsidR="003469E8">
        <w:rPr>
          <w:rFonts w:ascii="Times New Roman" w:hAnsi="Times New Roman"/>
          <w:lang w:val="en-US"/>
        </w:rPr>
        <w:t>Excel</w:t>
      </w:r>
      <w:r w:rsidR="003469E8">
        <w:rPr>
          <w:rFonts w:ascii="Times New Roman" w:hAnsi="Times New Roman"/>
        </w:rPr>
        <w:t xml:space="preserve">), программа </w:t>
      </w:r>
      <w:r w:rsidR="003469E8">
        <w:rPr>
          <w:rFonts w:ascii="Times New Roman" w:hAnsi="Times New Roman"/>
          <w:lang w:val="en-US"/>
        </w:rPr>
        <w:t>Excel</w:t>
      </w:r>
      <w:r w:rsidR="003469E8">
        <w:rPr>
          <w:rFonts w:ascii="Times New Roman" w:hAnsi="Times New Roman"/>
        </w:rPr>
        <w:t xml:space="preserve"> предлагает список валют «Тенге», «</w:t>
      </w:r>
      <w:r w:rsidR="003469E8">
        <w:rPr>
          <w:rFonts w:ascii="Times New Roman" w:hAnsi="Times New Roman"/>
          <w:lang w:val="en-US"/>
        </w:rPr>
        <w:t>USD</w:t>
      </w:r>
      <w:r w:rsidR="003469E8">
        <w:rPr>
          <w:rFonts w:ascii="Times New Roman" w:hAnsi="Times New Roman"/>
        </w:rPr>
        <w:t>», «</w:t>
      </w:r>
      <w:r w:rsidR="003469E8">
        <w:rPr>
          <w:rFonts w:ascii="Times New Roman" w:hAnsi="Times New Roman"/>
          <w:lang w:val="en-US"/>
        </w:rPr>
        <w:t>EUR</w:t>
      </w:r>
      <w:r w:rsidR="003469E8">
        <w:rPr>
          <w:rFonts w:ascii="Times New Roman" w:hAnsi="Times New Roman"/>
        </w:rPr>
        <w:t>», «</w:t>
      </w:r>
      <w:r w:rsidR="003469E8">
        <w:rPr>
          <w:rFonts w:ascii="Times New Roman" w:hAnsi="Times New Roman"/>
          <w:lang w:val="en-US"/>
        </w:rPr>
        <w:t>RUR</w:t>
      </w:r>
      <w:r w:rsidR="003469E8">
        <w:rPr>
          <w:rFonts w:ascii="Times New Roman" w:hAnsi="Times New Roman"/>
        </w:rPr>
        <w:t>», «</w:t>
      </w:r>
      <w:r w:rsidR="003469E8">
        <w:rPr>
          <w:rFonts w:ascii="Times New Roman" w:hAnsi="Times New Roman"/>
          <w:lang w:val="en-US"/>
        </w:rPr>
        <w:t>CNY</w:t>
      </w:r>
      <w:r w:rsidR="003469E8">
        <w:rPr>
          <w:rFonts w:ascii="Times New Roman" w:hAnsi="Times New Roman"/>
        </w:rPr>
        <w:t>», «</w:t>
      </w:r>
      <w:r w:rsidR="003469E8">
        <w:rPr>
          <w:rFonts w:ascii="Times New Roman" w:hAnsi="Times New Roman"/>
          <w:lang w:val="en-US"/>
        </w:rPr>
        <w:t>GBR</w:t>
      </w:r>
      <w:r w:rsidR="003469E8">
        <w:rPr>
          <w:rFonts w:ascii="Times New Roman" w:hAnsi="Times New Roman"/>
        </w:rPr>
        <w:t>», «</w:t>
      </w:r>
      <w:r w:rsidR="00A67CB7">
        <w:rPr>
          <w:rFonts w:ascii="Times New Roman" w:hAnsi="Times New Roman"/>
        </w:rPr>
        <w:t>и</w:t>
      </w:r>
      <w:r w:rsidR="003469E8">
        <w:rPr>
          <w:rFonts w:ascii="Times New Roman" w:hAnsi="Times New Roman"/>
        </w:rPr>
        <w:t>ное». Вид валюты может также указываться путем проставления аббревиатур «Тенге», «</w:t>
      </w:r>
      <w:r w:rsidR="003469E8">
        <w:rPr>
          <w:rFonts w:ascii="Times New Roman" w:hAnsi="Times New Roman"/>
          <w:lang w:val="en-US"/>
        </w:rPr>
        <w:t>USD</w:t>
      </w:r>
      <w:r w:rsidR="003469E8">
        <w:rPr>
          <w:rFonts w:ascii="Times New Roman" w:hAnsi="Times New Roman"/>
        </w:rPr>
        <w:t xml:space="preserve">», </w:t>
      </w:r>
      <w:r w:rsidR="003469E8">
        <w:rPr>
          <w:rFonts w:ascii="Times New Roman" w:hAnsi="Times New Roman"/>
        </w:rPr>
        <w:lastRenderedPageBreak/>
        <w:t>«</w:t>
      </w:r>
      <w:r w:rsidR="003469E8">
        <w:rPr>
          <w:rFonts w:ascii="Times New Roman" w:hAnsi="Times New Roman"/>
          <w:lang w:val="en-US"/>
        </w:rPr>
        <w:t>EUR</w:t>
      </w:r>
      <w:r w:rsidR="003469E8">
        <w:rPr>
          <w:rFonts w:ascii="Times New Roman" w:hAnsi="Times New Roman"/>
        </w:rPr>
        <w:t>», «</w:t>
      </w:r>
      <w:r w:rsidR="003469E8">
        <w:rPr>
          <w:rFonts w:ascii="Times New Roman" w:hAnsi="Times New Roman"/>
          <w:lang w:val="en-US"/>
        </w:rPr>
        <w:t>RUR</w:t>
      </w:r>
      <w:r w:rsidR="003469E8">
        <w:rPr>
          <w:rFonts w:ascii="Times New Roman" w:hAnsi="Times New Roman"/>
        </w:rPr>
        <w:t>», «</w:t>
      </w:r>
      <w:r w:rsidR="003469E8">
        <w:rPr>
          <w:rFonts w:ascii="Times New Roman" w:hAnsi="Times New Roman"/>
          <w:lang w:val="en-US"/>
        </w:rPr>
        <w:t>CNY</w:t>
      </w:r>
      <w:r w:rsidR="003469E8">
        <w:rPr>
          <w:rFonts w:ascii="Times New Roman" w:hAnsi="Times New Roman"/>
        </w:rPr>
        <w:t>», «</w:t>
      </w:r>
      <w:r w:rsidR="003469E8">
        <w:rPr>
          <w:rFonts w:ascii="Times New Roman" w:hAnsi="Times New Roman"/>
          <w:lang w:val="en-US"/>
        </w:rPr>
        <w:t>GBR</w:t>
      </w:r>
      <w:r w:rsidR="003469E8">
        <w:rPr>
          <w:rFonts w:ascii="Times New Roman" w:hAnsi="Times New Roman"/>
        </w:rPr>
        <w:t>», не нарушая предлагаемого формата и языка ввода. В случае если вид валюты соответствует «</w:t>
      </w:r>
      <w:r w:rsidR="00A67CB7">
        <w:rPr>
          <w:rFonts w:ascii="Times New Roman" w:hAnsi="Times New Roman"/>
        </w:rPr>
        <w:t>и</w:t>
      </w:r>
      <w:r w:rsidR="003469E8">
        <w:rPr>
          <w:rFonts w:ascii="Times New Roman" w:hAnsi="Times New Roman"/>
        </w:rPr>
        <w:t>ное», в графе 2</w:t>
      </w:r>
      <w:r w:rsidR="00BB3921" w:rsidRPr="00BB3921">
        <w:rPr>
          <w:rFonts w:ascii="Times New Roman" w:hAnsi="Times New Roman"/>
        </w:rPr>
        <w:t>6</w:t>
      </w:r>
      <w:r w:rsidR="003469E8">
        <w:rPr>
          <w:rFonts w:ascii="Times New Roman" w:hAnsi="Times New Roman"/>
        </w:rPr>
        <w:t xml:space="preserve"> указать какой вид валюты характерен для неснижаемого остатка депозита. В графе 2</w:t>
      </w:r>
      <w:r w:rsidR="00BB3921" w:rsidRPr="00BB3921">
        <w:rPr>
          <w:rFonts w:ascii="Times New Roman" w:hAnsi="Times New Roman"/>
        </w:rPr>
        <w:t>6</w:t>
      </w:r>
      <w:r w:rsidR="003469E8">
        <w:rPr>
          <w:rFonts w:ascii="Times New Roman" w:hAnsi="Times New Roman"/>
        </w:rPr>
        <w:t xml:space="preserve"> «</w:t>
      </w:r>
      <w:r w:rsidR="00A67CB7">
        <w:rPr>
          <w:rFonts w:ascii="Times New Roman" w:hAnsi="Times New Roman"/>
        </w:rPr>
        <w:t>иное</w:t>
      </w:r>
      <w:r w:rsidR="003469E8">
        <w:rPr>
          <w:rFonts w:ascii="Times New Roman" w:hAnsi="Times New Roman"/>
        </w:rPr>
        <w:t xml:space="preserve">» может </w:t>
      </w:r>
      <w:r w:rsidR="003469E8" w:rsidRPr="00693289">
        <w:rPr>
          <w:rFonts w:ascii="Times New Roman" w:hAnsi="Times New Roman"/>
        </w:rPr>
        <w:t>также указываться иная дополнительная информация, относящаяся к описанию особенностей установления неснижаемого остатка</w:t>
      </w:r>
    </w:p>
    <w:p w:rsidR="00693289" w:rsidRPr="00587EB3" w:rsidRDefault="00693289" w:rsidP="00693289">
      <w:pPr>
        <w:pStyle w:val="a3"/>
        <w:tabs>
          <w:tab w:val="left" w:pos="709"/>
          <w:tab w:val="left" w:pos="993"/>
        </w:tabs>
        <w:autoSpaceDE w:val="0"/>
        <w:autoSpaceDN w:val="0"/>
        <w:adjustRightInd w:val="0"/>
        <w:spacing w:after="0" w:line="240" w:lineRule="auto"/>
        <w:ind w:left="786"/>
        <w:jc w:val="both"/>
        <w:rPr>
          <w:rFonts w:ascii="Times New Roman" w:hAnsi="Times New Roman"/>
        </w:rPr>
      </w:pPr>
      <w:r w:rsidRPr="00693289">
        <w:rPr>
          <w:rFonts w:ascii="Times New Roman" w:hAnsi="Times New Roman"/>
        </w:rPr>
        <w:t>В случае, если условиями депозита предусмотрен перечень сумм неснижаемого остатка, отделять указанные суммы знаком «|» (Пример: условиями депозита предусмотрено установление неснижаемого остатка в размере 5 000 тенге, 10 000 тенге и 15 000 тенге. Соответственно, в графе 24 указанная информация должна отображаться следующим образом: 5 000</w:t>
      </w:r>
      <w:r w:rsidRPr="00693289">
        <w:rPr>
          <w:rFonts w:ascii="Times New Roman" w:hAnsi="Times New Roman"/>
          <w:lang w:val="kk-KZ"/>
        </w:rPr>
        <w:t>|10 000|15 000</w:t>
      </w:r>
      <w:r w:rsidRPr="00693289">
        <w:rPr>
          <w:rFonts w:ascii="Times New Roman" w:hAnsi="Times New Roman"/>
        </w:rPr>
        <w:t>. В случае если условия депозита предусматривают диапазон сумм неснижаемого остатка указывать диапазон с использованием знака «-» (Пример: условиями депозита предусмотрено установление неснижаемого остатка до 5 000 тенге либо от 5000 тенге до 10 000 тенге. Соответственно, в графе 24 указанная информация должна отображаться следующим образом: 0 – 5 000, либо 5 000-10 000. В случае если условия депозита предусматривают несколько диапазонов неснижаемых остатков, информация должна отображаться с использованием знака «-» и знака «|» (Пример: условиями депозита предусмотрено установление неснижаемого остатка до 5 000 тенге, от 5 000 тенге до 10 000 тенге, от 10 000 тенге до 20 000 тенге. Соответственно, в графе 24 указанная информация должна отображаться следующим образом: 0-5 000|5 000-10 000|10 000-20 000). В случае отсутствия фиксированной суммы неснижаемого остатка по депозиту и установление их размеров в зависимости от каждого конкретного случая на усмотрение уполномоченного органа или ответственного лица банка-участника, соответствующие сведения в графе 24 не указывать (графы остаются пустыми). При этом, в графе 26 указываются сведения, что сумма неснижаемого остатка устанавливается в зависимости от каждого конкретного случая на усмотрение уполномоченного органа или ответственного лица банка-участника.</w:t>
      </w:r>
      <w:r w:rsidRPr="00846AD1">
        <w:rPr>
          <w:rFonts w:ascii="Times New Roman" w:hAnsi="Times New Roman"/>
        </w:rPr>
        <w:t xml:space="preserve"> </w:t>
      </w:r>
    </w:p>
    <w:p w:rsidR="00BA0A70" w:rsidRDefault="00693289" w:rsidP="00693289">
      <w:pPr>
        <w:pStyle w:val="a3"/>
        <w:tabs>
          <w:tab w:val="left" w:pos="709"/>
          <w:tab w:val="left" w:pos="993"/>
        </w:tabs>
        <w:autoSpaceDE w:val="0"/>
        <w:autoSpaceDN w:val="0"/>
        <w:adjustRightInd w:val="0"/>
        <w:spacing w:after="0" w:line="240" w:lineRule="auto"/>
        <w:ind w:left="786"/>
        <w:jc w:val="both"/>
        <w:rPr>
          <w:rFonts w:ascii="Times New Roman" w:hAnsi="Times New Roman"/>
        </w:rPr>
      </w:pPr>
      <w:r w:rsidRPr="00587EB3">
        <w:rPr>
          <w:rFonts w:ascii="Times New Roman" w:hAnsi="Times New Roman"/>
        </w:rPr>
        <w:t xml:space="preserve">Порядок расположения сведений при использовании </w:t>
      </w:r>
      <w:r w:rsidR="00DA4AAA">
        <w:rPr>
          <w:rFonts w:ascii="Times New Roman" w:hAnsi="Times New Roman"/>
        </w:rPr>
        <w:t xml:space="preserve">знака </w:t>
      </w:r>
      <w:r w:rsidRPr="00587EB3">
        <w:rPr>
          <w:rFonts w:ascii="Times New Roman" w:hAnsi="Times New Roman"/>
        </w:rPr>
        <w:t>«|» аналогичен порядку, изложенному во второй части пояснений</w:t>
      </w:r>
      <w:r>
        <w:rPr>
          <w:rFonts w:ascii="Times New Roman" w:hAnsi="Times New Roman"/>
        </w:rPr>
        <w:t xml:space="preserve"> к графе 13</w:t>
      </w:r>
      <w:r w:rsidR="00067463">
        <w:rPr>
          <w:rFonts w:ascii="Times New Roman" w:hAnsi="Times New Roman"/>
        </w:rPr>
        <w:t>;</w:t>
      </w:r>
      <w:r w:rsidR="003469E8">
        <w:rPr>
          <w:rFonts w:ascii="Times New Roman" w:hAnsi="Times New Roman"/>
        </w:rPr>
        <w:t xml:space="preserve"> </w:t>
      </w:r>
    </w:p>
    <w:p w:rsidR="003469E8" w:rsidRDefault="003469E8" w:rsidP="003469E8">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Pr>
          <w:rFonts w:ascii="Times New Roman" w:hAnsi="Times New Roman"/>
        </w:rPr>
        <w:t>в графе 2</w:t>
      </w:r>
      <w:r w:rsidR="00BB3921" w:rsidRPr="00BB3921">
        <w:rPr>
          <w:rFonts w:ascii="Times New Roman" w:hAnsi="Times New Roman"/>
        </w:rPr>
        <w:t>7</w:t>
      </w:r>
      <w:r>
        <w:rPr>
          <w:rFonts w:ascii="Times New Roman" w:hAnsi="Times New Roman"/>
        </w:rPr>
        <w:t xml:space="preserve"> указыва</w:t>
      </w:r>
      <w:r w:rsidR="00B235BD">
        <w:rPr>
          <w:rFonts w:ascii="Times New Roman" w:hAnsi="Times New Roman"/>
        </w:rPr>
        <w:t>ю</w:t>
      </w:r>
      <w:r>
        <w:rPr>
          <w:rFonts w:ascii="Times New Roman" w:hAnsi="Times New Roman"/>
        </w:rPr>
        <w:t>тся</w:t>
      </w:r>
      <w:r w:rsidR="00B235BD">
        <w:rPr>
          <w:rFonts w:ascii="Times New Roman" w:hAnsi="Times New Roman"/>
        </w:rPr>
        <w:t xml:space="preserve"> сведения о наличии</w:t>
      </w:r>
      <w:r>
        <w:rPr>
          <w:rFonts w:ascii="Times New Roman" w:hAnsi="Times New Roman"/>
        </w:rPr>
        <w:t xml:space="preserve"> капитализации. В случае если по депозиту имеется капитализация</w:t>
      </w:r>
      <w:r w:rsidR="00B235BD">
        <w:rPr>
          <w:rFonts w:ascii="Times New Roman" w:hAnsi="Times New Roman"/>
        </w:rPr>
        <w:t>,</w:t>
      </w:r>
      <w:r>
        <w:rPr>
          <w:rFonts w:ascii="Times New Roman" w:hAnsi="Times New Roman"/>
        </w:rPr>
        <w:t xml:space="preserve"> </w:t>
      </w:r>
      <w:r w:rsidR="00B235BD">
        <w:rPr>
          <w:rFonts w:ascii="Times New Roman" w:hAnsi="Times New Roman"/>
        </w:rPr>
        <w:t>указывается слово «</w:t>
      </w:r>
      <w:r w:rsidR="00B235BD">
        <w:rPr>
          <w:rFonts w:ascii="Times New Roman" w:hAnsi="Times New Roman"/>
          <w:lang w:val="en-US"/>
        </w:rPr>
        <w:t>yes</w:t>
      </w:r>
      <w:r w:rsidR="00B235BD">
        <w:rPr>
          <w:rFonts w:ascii="Times New Roman" w:hAnsi="Times New Roman"/>
        </w:rPr>
        <w:t>». В случае если по депозиту капитализация не предусмотрена, сведения в графе не указываются</w:t>
      </w:r>
      <w:r w:rsidR="00067463">
        <w:rPr>
          <w:rFonts w:ascii="Times New Roman" w:hAnsi="Times New Roman"/>
        </w:rPr>
        <w:t xml:space="preserve"> (графа остается пустой);</w:t>
      </w:r>
    </w:p>
    <w:p w:rsidR="00B235BD" w:rsidRDefault="00B235BD" w:rsidP="003469E8">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Pr>
          <w:rFonts w:ascii="Times New Roman" w:hAnsi="Times New Roman"/>
        </w:rPr>
        <w:t>в графах 2</w:t>
      </w:r>
      <w:r w:rsidR="00BB3921" w:rsidRPr="00BB3921">
        <w:rPr>
          <w:rFonts w:ascii="Times New Roman" w:hAnsi="Times New Roman"/>
        </w:rPr>
        <w:t>8</w:t>
      </w:r>
      <w:r>
        <w:rPr>
          <w:rFonts w:ascii="Times New Roman" w:hAnsi="Times New Roman"/>
        </w:rPr>
        <w:t>,2</w:t>
      </w:r>
      <w:r w:rsidR="00BB3921" w:rsidRPr="00BB3921">
        <w:rPr>
          <w:rFonts w:ascii="Times New Roman" w:hAnsi="Times New Roman"/>
        </w:rPr>
        <w:t>9</w:t>
      </w:r>
      <w:r>
        <w:rPr>
          <w:rFonts w:ascii="Times New Roman" w:hAnsi="Times New Roman"/>
        </w:rPr>
        <w:t>,</w:t>
      </w:r>
      <w:r w:rsidR="00BB3921" w:rsidRPr="00BB3921">
        <w:rPr>
          <w:rFonts w:ascii="Times New Roman" w:hAnsi="Times New Roman"/>
        </w:rPr>
        <w:t>30</w:t>
      </w:r>
      <w:r>
        <w:rPr>
          <w:rFonts w:ascii="Times New Roman" w:hAnsi="Times New Roman"/>
        </w:rPr>
        <w:t>,3</w:t>
      </w:r>
      <w:r w:rsidR="00BB3921" w:rsidRPr="00BB3921">
        <w:rPr>
          <w:rFonts w:ascii="Times New Roman" w:hAnsi="Times New Roman"/>
        </w:rPr>
        <w:t>1</w:t>
      </w:r>
      <w:r>
        <w:rPr>
          <w:rFonts w:ascii="Times New Roman" w:hAnsi="Times New Roman"/>
        </w:rPr>
        <w:t>,3</w:t>
      </w:r>
      <w:r w:rsidR="00BB3921" w:rsidRPr="00BB3921">
        <w:rPr>
          <w:rFonts w:ascii="Times New Roman" w:hAnsi="Times New Roman"/>
        </w:rPr>
        <w:t>2</w:t>
      </w:r>
      <w:r>
        <w:rPr>
          <w:rFonts w:ascii="Times New Roman" w:hAnsi="Times New Roman"/>
        </w:rPr>
        <w:t>,3</w:t>
      </w:r>
      <w:r w:rsidR="00BB3921" w:rsidRPr="00BB3921">
        <w:rPr>
          <w:rFonts w:ascii="Times New Roman" w:hAnsi="Times New Roman"/>
        </w:rPr>
        <w:t>3</w:t>
      </w:r>
      <w:r>
        <w:rPr>
          <w:rFonts w:ascii="Times New Roman" w:hAnsi="Times New Roman"/>
        </w:rPr>
        <w:t xml:space="preserve"> указываются сведения о дополнительных возможностях по депозиту. В случае если по депозиту имеются дополнительные возможности, напротив соответствующей категории указывается слово «</w:t>
      </w:r>
      <w:r>
        <w:rPr>
          <w:rFonts w:ascii="Times New Roman" w:hAnsi="Times New Roman"/>
          <w:lang w:val="en-US"/>
        </w:rPr>
        <w:t>yes</w:t>
      </w:r>
      <w:r>
        <w:rPr>
          <w:rFonts w:ascii="Times New Roman" w:hAnsi="Times New Roman"/>
        </w:rPr>
        <w:t>» либо предоставляется более подробная информация о дополнительных возможностях на русском языке. В случае если по депозиту не предусмотрены дополнительные возможности, соответствующие сведения в графах 2</w:t>
      </w:r>
      <w:r w:rsidR="00BB3921" w:rsidRPr="00BB3921">
        <w:rPr>
          <w:rFonts w:ascii="Times New Roman" w:hAnsi="Times New Roman"/>
        </w:rPr>
        <w:t>8</w:t>
      </w:r>
      <w:r w:rsidR="00BB3921">
        <w:rPr>
          <w:rFonts w:ascii="Times New Roman" w:hAnsi="Times New Roman"/>
        </w:rPr>
        <w:t>,2</w:t>
      </w:r>
      <w:r w:rsidR="00BB3921" w:rsidRPr="00BB3921">
        <w:rPr>
          <w:rFonts w:ascii="Times New Roman" w:hAnsi="Times New Roman"/>
        </w:rPr>
        <w:t>9</w:t>
      </w:r>
      <w:r w:rsidR="00BB3921">
        <w:rPr>
          <w:rFonts w:ascii="Times New Roman" w:hAnsi="Times New Roman"/>
        </w:rPr>
        <w:t>,</w:t>
      </w:r>
      <w:r w:rsidR="00BB3921" w:rsidRPr="00BB3921">
        <w:rPr>
          <w:rFonts w:ascii="Times New Roman" w:hAnsi="Times New Roman"/>
        </w:rPr>
        <w:t>30</w:t>
      </w:r>
      <w:r>
        <w:rPr>
          <w:rFonts w:ascii="Times New Roman" w:hAnsi="Times New Roman"/>
        </w:rPr>
        <w:t>,3</w:t>
      </w:r>
      <w:r w:rsidR="00BB3921" w:rsidRPr="00BB3921">
        <w:rPr>
          <w:rFonts w:ascii="Times New Roman" w:hAnsi="Times New Roman"/>
        </w:rPr>
        <w:t>1</w:t>
      </w:r>
      <w:r>
        <w:rPr>
          <w:rFonts w:ascii="Times New Roman" w:hAnsi="Times New Roman"/>
        </w:rPr>
        <w:t>,3</w:t>
      </w:r>
      <w:r w:rsidR="00BB3921" w:rsidRPr="00BB3921">
        <w:rPr>
          <w:rFonts w:ascii="Times New Roman" w:hAnsi="Times New Roman"/>
        </w:rPr>
        <w:t>2</w:t>
      </w:r>
      <w:r>
        <w:rPr>
          <w:rFonts w:ascii="Times New Roman" w:hAnsi="Times New Roman"/>
        </w:rPr>
        <w:t>,3</w:t>
      </w:r>
      <w:r w:rsidR="00BB3921" w:rsidRPr="00BB3921">
        <w:rPr>
          <w:rFonts w:ascii="Times New Roman" w:hAnsi="Times New Roman"/>
        </w:rPr>
        <w:t>3</w:t>
      </w:r>
      <w:r>
        <w:rPr>
          <w:rFonts w:ascii="Times New Roman" w:hAnsi="Times New Roman"/>
        </w:rPr>
        <w:t xml:space="preserve"> не указываются</w:t>
      </w:r>
      <w:r w:rsidR="00067463">
        <w:rPr>
          <w:rFonts w:ascii="Times New Roman" w:hAnsi="Times New Roman"/>
        </w:rPr>
        <w:t xml:space="preserve"> (графы остаются пустыми);</w:t>
      </w:r>
    </w:p>
    <w:p w:rsidR="00B235BD" w:rsidRDefault="00067463" w:rsidP="003469E8">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Pr>
          <w:rFonts w:ascii="Times New Roman" w:hAnsi="Times New Roman"/>
        </w:rPr>
        <w:t>В графе 3</w:t>
      </w:r>
      <w:r w:rsidR="00BB3921" w:rsidRPr="00BB3921">
        <w:rPr>
          <w:rFonts w:ascii="Times New Roman" w:hAnsi="Times New Roman"/>
        </w:rPr>
        <w:t>4</w:t>
      </w:r>
      <w:r>
        <w:rPr>
          <w:rFonts w:ascii="Times New Roman" w:hAnsi="Times New Roman"/>
        </w:rPr>
        <w:t xml:space="preserve"> указываются условия досрочного расторжения договора по депозиту</w:t>
      </w:r>
      <w:r w:rsidRPr="00067463">
        <w:rPr>
          <w:rFonts w:ascii="Times New Roman" w:hAnsi="Times New Roman"/>
        </w:rPr>
        <w:t xml:space="preserve"> </w:t>
      </w:r>
      <w:r>
        <w:rPr>
          <w:rFonts w:ascii="Times New Roman" w:hAnsi="Times New Roman"/>
        </w:rPr>
        <w:t>на русском языке.</w:t>
      </w:r>
      <w:r w:rsidRPr="00067463">
        <w:rPr>
          <w:rFonts w:ascii="Times New Roman" w:hAnsi="Times New Roman"/>
        </w:rPr>
        <w:t xml:space="preserve"> </w:t>
      </w:r>
      <w:r>
        <w:rPr>
          <w:rFonts w:ascii="Times New Roman" w:hAnsi="Times New Roman"/>
        </w:rPr>
        <w:t>В случае если по депозиту не предусмотрены условия досрочного расторжения, соответствующие сведения в графе 3</w:t>
      </w:r>
      <w:r w:rsidR="00BB3921" w:rsidRPr="00BB3921">
        <w:rPr>
          <w:rFonts w:ascii="Times New Roman" w:hAnsi="Times New Roman"/>
        </w:rPr>
        <w:t>4</w:t>
      </w:r>
      <w:r>
        <w:rPr>
          <w:rFonts w:ascii="Times New Roman" w:hAnsi="Times New Roman"/>
        </w:rPr>
        <w:t xml:space="preserve"> не указываются (графа остается пустой);</w:t>
      </w:r>
    </w:p>
    <w:p w:rsidR="00067463" w:rsidRDefault="00067463" w:rsidP="003469E8">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Pr>
          <w:rFonts w:ascii="Times New Roman" w:hAnsi="Times New Roman"/>
        </w:rPr>
        <w:t>В графе 3</w:t>
      </w:r>
      <w:r w:rsidR="00BB3921" w:rsidRPr="00BB3921">
        <w:rPr>
          <w:rFonts w:ascii="Times New Roman" w:hAnsi="Times New Roman"/>
        </w:rPr>
        <w:t>5</w:t>
      </w:r>
      <w:r>
        <w:rPr>
          <w:rFonts w:ascii="Times New Roman" w:hAnsi="Times New Roman"/>
        </w:rPr>
        <w:t xml:space="preserve"> указываются </w:t>
      </w:r>
      <w:r w:rsidRPr="00067463">
        <w:rPr>
          <w:rFonts w:ascii="Times New Roman" w:hAnsi="Times New Roman"/>
        </w:rPr>
        <w:t>б</w:t>
      </w:r>
      <w:r w:rsidRPr="00BA0A70">
        <w:rPr>
          <w:rFonts w:ascii="Times New Roman" w:hAnsi="Times New Roman"/>
        </w:rPr>
        <w:t>онусы по депозиту и иные вознаграждения</w:t>
      </w:r>
      <w:r w:rsidRPr="00067463">
        <w:rPr>
          <w:rFonts w:ascii="Times New Roman" w:hAnsi="Times New Roman"/>
        </w:rPr>
        <w:t xml:space="preserve"> </w:t>
      </w:r>
      <w:r>
        <w:rPr>
          <w:rFonts w:ascii="Times New Roman" w:hAnsi="Times New Roman"/>
        </w:rPr>
        <w:t>по депозиту на русском языке.</w:t>
      </w:r>
      <w:r w:rsidRPr="00067463">
        <w:rPr>
          <w:rFonts w:ascii="Times New Roman" w:hAnsi="Times New Roman"/>
        </w:rPr>
        <w:t xml:space="preserve"> </w:t>
      </w:r>
      <w:r>
        <w:rPr>
          <w:rFonts w:ascii="Times New Roman" w:hAnsi="Times New Roman"/>
        </w:rPr>
        <w:t xml:space="preserve">В случае если по депозиту не предусмотрены </w:t>
      </w:r>
      <w:r w:rsidRPr="00067463">
        <w:rPr>
          <w:rFonts w:ascii="Times New Roman" w:hAnsi="Times New Roman"/>
        </w:rPr>
        <w:t>б</w:t>
      </w:r>
      <w:r w:rsidRPr="00BA0A70">
        <w:rPr>
          <w:rFonts w:ascii="Times New Roman" w:hAnsi="Times New Roman"/>
        </w:rPr>
        <w:t>онусы и иные вознаграждения</w:t>
      </w:r>
      <w:r>
        <w:rPr>
          <w:rFonts w:ascii="Times New Roman" w:hAnsi="Times New Roman"/>
        </w:rPr>
        <w:t>, соответствующие сведения в графе 3</w:t>
      </w:r>
      <w:r w:rsidR="00BB3921" w:rsidRPr="00BB3921">
        <w:rPr>
          <w:rFonts w:ascii="Times New Roman" w:hAnsi="Times New Roman"/>
        </w:rPr>
        <w:t>5</w:t>
      </w:r>
      <w:r>
        <w:rPr>
          <w:rFonts w:ascii="Times New Roman" w:hAnsi="Times New Roman"/>
        </w:rPr>
        <w:t xml:space="preserve"> не указываются (графа остается пустой);</w:t>
      </w:r>
    </w:p>
    <w:p w:rsidR="00067463" w:rsidRDefault="00067463" w:rsidP="003469E8">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Pr>
          <w:rFonts w:ascii="Times New Roman" w:hAnsi="Times New Roman"/>
        </w:rPr>
        <w:t>В графе 3</w:t>
      </w:r>
      <w:r w:rsidR="00BB3921" w:rsidRPr="00BB3921">
        <w:rPr>
          <w:rFonts w:ascii="Times New Roman" w:hAnsi="Times New Roman"/>
        </w:rPr>
        <w:t>6</w:t>
      </w:r>
      <w:r>
        <w:rPr>
          <w:rFonts w:ascii="Times New Roman" w:hAnsi="Times New Roman"/>
        </w:rPr>
        <w:t xml:space="preserve"> указываются акции по депозиту</w:t>
      </w:r>
      <w:r w:rsidRPr="00067463">
        <w:rPr>
          <w:rFonts w:ascii="Times New Roman" w:hAnsi="Times New Roman"/>
        </w:rPr>
        <w:t xml:space="preserve"> </w:t>
      </w:r>
      <w:r>
        <w:rPr>
          <w:rFonts w:ascii="Times New Roman" w:hAnsi="Times New Roman"/>
        </w:rPr>
        <w:t>на русском языке.</w:t>
      </w:r>
      <w:r w:rsidRPr="00067463">
        <w:rPr>
          <w:rFonts w:ascii="Times New Roman" w:hAnsi="Times New Roman"/>
        </w:rPr>
        <w:t xml:space="preserve"> </w:t>
      </w:r>
      <w:r>
        <w:rPr>
          <w:rFonts w:ascii="Times New Roman" w:hAnsi="Times New Roman"/>
        </w:rPr>
        <w:t>В случае если по депозиту не предусмотрены акции, соответствующие сведения в графе 3</w:t>
      </w:r>
      <w:r w:rsidR="00BB3921" w:rsidRPr="00BB3921">
        <w:rPr>
          <w:rFonts w:ascii="Times New Roman" w:hAnsi="Times New Roman"/>
        </w:rPr>
        <w:t>6</w:t>
      </w:r>
      <w:r>
        <w:rPr>
          <w:rFonts w:ascii="Times New Roman" w:hAnsi="Times New Roman"/>
        </w:rPr>
        <w:t xml:space="preserve"> не указываются (графа остается пустой)</w:t>
      </w:r>
      <w:r w:rsidR="00115928">
        <w:rPr>
          <w:rFonts w:ascii="Times New Roman" w:hAnsi="Times New Roman"/>
        </w:rPr>
        <w:t>;</w:t>
      </w:r>
    </w:p>
    <w:p w:rsidR="007F3B6B" w:rsidRPr="00E153ED" w:rsidRDefault="007F3B6B" w:rsidP="003469E8">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sidRPr="00E153ED">
        <w:rPr>
          <w:rFonts w:ascii="Times New Roman" w:hAnsi="Times New Roman"/>
        </w:rPr>
        <w:t>В случае если депозитной программой предусмотрено открытие депозита в тенге или валюте, сведения по условиям депозитов предоставл</w:t>
      </w:r>
      <w:r w:rsidR="000C61B0" w:rsidRPr="00E153ED">
        <w:rPr>
          <w:rFonts w:ascii="Times New Roman" w:hAnsi="Times New Roman"/>
        </w:rPr>
        <w:t xml:space="preserve">яется отдельно </w:t>
      </w:r>
      <w:r w:rsidR="00AA6CFA" w:rsidRPr="00E153ED">
        <w:rPr>
          <w:rFonts w:ascii="Times New Roman" w:hAnsi="Times New Roman"/>
        </w:rPr>
        <w:t xml:space="preserve">по тенге и </w:t>
      </w:r>
      <w:r w:rsidR="000C61B0" w:rsidRPr="00E153ED">
        <w:rPr>
          <w:rFonts w:ascii="Times New Roman" w:hAnsi="Times New Roman"/>
        </w:rPr>
        <w:t>по каждой валюте</w:t>
      </w:r>
      <w:r w:rsidR="006F44A2" w:rsidRPr="00E153ED">
        <w:rPr>
          <w:rFonts w:ascii="Times New Roman" w:hAnsi="Times New Roman"/>
        </w:rPr>
        <w:t xml:space="preserve">. При этом, если условиями </w:t>
      </w:r>
      <w:r w:rsidR="00C37872" w:rsidRPr="00E153ED">
        <w:rPr>
          <w:rFonts w:ascii="Times New Roman" w:hAnsi="Times New Roman"/>
        </w:rPr>
        <w:t>депозита предусмотрено, что сумма первоначального взноса и/или неснижаемого остатка эквивалентна определенному фиксированному значению в тенге</w:t>
      </w:r>
      <w:r w:rsidR="0000662C" w:rsidRPr="00E153ED">
        <w:rPr>
          <w:rFonts w:ascii="Times New Roman" w:hAnsi="Times New Roman"/>
        </w:rPr>
        <w:t>,</w:t>
      </w:r>
      <w:r w:rsidR="00C37872" w:rsidRPr="00E153ED">
        <w:rPr>
          <w:rFonts w:ascii="Times New Roman" w:hAnsi="Times New Roman"/>
        </w:rPr>
        <w:t xml:space="preserve"> по иностранным валютам отражаются эквивалентные данной сумме в тенге суммы в иностранных валютах, рассчитанные по курсу на день представления Сведений об условиях депозитов для физических лиц (Пример: условиями депозита предусмотрено открытие депозита в «</w:t>
      </w:r>
      <w:r w:rsidR="00C37872" w:rsidRPr="00E153ED">
        <w:rPr>
          <w:rFonts w:ascii="Times New Roman" w:hAnsi="Times New Roman"/>
          <w:lang w:val="en-US"/>
        </w:rPr>
        <w:t>USD</w:t>
      </w:r>
      <w:r w:rsidR="00C37872" w:rsidRPr="00E153ED">
        <w:rPr>
          <w:rFonts w:ascii="Times New Roman" w:hAnsi="Times New Roman"/>
        </w:rPr>
        <w:t>», при этом</w:t>
      </w:r>
      <w:r w:rsidR="003753D2" w:rsidRPr="00E153ED">
        <w:rPr>
          <w:rFonts w:ascii="Times New Roman" w:hAnsi="Times New Roman"/>
        </w:rPr>
        <w:t>,</w:t>
      </w:r>
      <w:r w:rsidR="00C37872" w:rsidRPr="00E153ED">
        <w:rPr>
          <w:rFonts w:ascii="Times New Roman" w:hAnsi="Times New Roman"/>
        </w:rPr>
        <w:t xml:space="preserve"> сумма первоначального взноса</w:t>
      </w:r>
      <w:r w:rsidR="003753D2" w:rsidRPr="00E153ED">
        <w:rPr>
          <w:rFonts w:ascii="Times New Roman" w:hAnsi="Times New Roman"/>
        </w:rPr>
        <w:t xml:space="preserve"> должна быть</w:t>
      </w:r>
      <w:r w:rsidR="00C37872" w:rsidRPr="00E153ED">
        <w:rPr>
          <w:rFonts w:ascii="Times New Roman" w:hAnsi="Times New Roman"/>
        </w:rPr>
        <w:t xml:space="preserve"> эквивалентна 15 000 тенге, рассчитываемая по рыночному курсу обмена валюты, установленному НБ РК на день проведения операции. На день предоставления Сведений об условиях депозитов для физических лиц курс НБ РК для </w:t>
      </w:r>
      <w:r w:rsidR="00C37872" w:rsidRPr="00E153ED">
        <w:rPr>
          <w:rFonts w:ascii="Times New Roman" w:hAnsi="Times New Roman"/>
          <w:lang w:val="en-US"/>
        </w:rPr>
        <w:t>USD</w:t>
      </w:r>
      <w:r w:rsidR="00C37872" w:rsidRPr="00E153ED">
        <w:rPr>
          <w:rFonts w:ascii="Times New Roman" w:hAnsi="Times New Roman"/>
        </w:rPr>
        <w:t xml:space="preserve"> составлял - 333,5 тенге. Соответственно, в графах 21 и 24 будет указано – 45, в графах 22 и 25 – </w:t>
      </w:r>
      <w:r w:rsidR="00C37872" w:rsidRPr="00E153ED">
        <w:rPr>
          <w:rFonts w:ascii="Times New Roman" w:hAnsi="Times New Roman"/>
          <w:lang w:val="en-US"/>
        </w:rPr>
        <w:t>USD</w:t>
      </w:r>
      <w:r w:rsidR="003753D2" w:rsidRPr="00E153ED">
        <w:rPr>
          <w:rFonts w:ascii="Times New Roman" w:hAnsi="Times New Roman"/>
        </w:rPr>
        <w:t>, в графах 23 и 26 – пояснение: эквивалент 15 000 тенге, рассчитываемый по рыночному курсу обмена валюты, установленному НБ РК на день проведения операции</w:t>
      </w:r>
      <w:r w:rsidR="00C37872" w:rsidRPr="00E153ED">
        <w:rPr>
          <w:rFonts w:ascii="Times New Roman" w:hAnsi="Times New Roman"/>
        </w:rPr>
        <w:t>)</w:t>
      </w:r>
      <w:r w:rsidR="000C61B0" w:rsidRPr="00E153ED">
        <w:rPr>
          <w:rFonts w:ascii="Times New Roman" w:hAnsi="Times New Roman"/>
        </w:rPr>
        <w:t>;</w:t>
      </w:r>
    </w:p>
    <w:p w:rsidR="00115928" w:rsidRDefault="00115928" w:rsidP="003469E8">
      <w:pPr>
        <w:pStyle w:val="a3"/>
        <w:numPr>
          <w:ilvl w:val="0"/>
          <w:numId w:val="2"/>
        </w:numPr>
        <w:tabs>
          <w:tab w:val="left" w:pos="709"/>
          <w:tab w:val="left" w:pos="993"/>
        </w:tabs>
        <w:autoSpaceDE w:val="0"/>
        <w:autoSpaceDN w:val="0"/>
        <w:adjustRightInd w:val="0"/>
        <w:spacing w:after="0" w:line="240" w:lineRule="auto"/>
        <w:jc w:val="both"/>
        <w:rPr>
          <w:rFonts w:ascii="Times New Roman" w:hAnsi="Times New Roman"/>
        </w:rPr>
      </w:pPr>
      <w:r>
        <w:rPr>
          <w:rFonts w:ascii="Times New Roman" w:hAnsi="Times New Roman"/>
        </w:rPr>
        <w:t>Все графы заполняются без использования сокращений.</w:t>
      </w:r>
    </w:p>
    <w:p w:rsidR="007F3B6B" w:rsidRDefault="007F3B6B" w:rsidP="007F3B6B">
      <w:pPr>
        <w:pStyle w:val="a3"/>
        <w:tabs>
          <w:tab w:val="left" w:pos="709"/>
          <w:tab w:val="left" w:pos="993"/>
        </w:tabs>
        <w:autoSpaceDE w:val="0"/>
        <w:autoSpaceDN w:val="0"/>
        <w:adjustRightInd w:val="0"/>
        <w:spacing w:after="0" w:line="240" w:lineRule="auto"/>
        <w:ind w:left="786"/>
        <w:jc w:val="both"/>
        <w:rPr>
          <w:rFonts w:ascii="Times New Roman" w:hAnsi="Times New Roman"/>
        </w:rPr>
      </w:pPr>
    </w:p>
    <w:p w:rsidR="0000662C" w:rsidRDefault="0000662C" w:rsidP="007F3B6B">
      <w:pPr>
        <w:pStyle w:val="a3"/>
        <w:tabs>
          <w:tab w:val="left" w:pos="709"/>
          <w:tab w:val="left" w:pos="993"/>
        </w:tabs>
        <w:autoSpaceDE w:val="0"/>
        <w:autoSpaceDN w:val="0"/>
        <w:adjustRightInd w:val="0"/>
        <w:spacing w:after="0" w:line="240" w:lineRule="auto"/>
        <w:ind w:left="786"/>
        <w:jc w:val="both"/>
        <w:rPr>
          <w:rFonts w:ascii="Times New Roman" w:hAnsi="Times New Roman"/>
        </w:rPr>
      </w:pPr>
    </w:p>
    <w:p w:rsidR="00067463" w:rsidRDefault="00067463" w:rsidP="00067463">
      <w:pPr>
        <w:pStyle w:val="a3"/>
        <w:tabs>
          <w:tab w:val="left" w:pos="709"/>
          <w:tab w:val="left" w:pos="993"/>
        </w:tabs>
        <w:autoSpaceDE w:val="0"/>
        <w:autoSpaceDN w:val="0"/>
        <w:adjustRightInd w:val="0"/>
        <w:spacing w:after="0" w:line="240" w:lineRule="auto"/>
        <w:ind w:left="786"/>
        <w:jc w:val="both"/>
        <w:rPr>
          <w:rFonts w:ascii="Times New Roman" w:hAnsi="Times New Roman"/>
        </w:rPr>
      </w:pPr>
    </w:p>
    <w:p w:rsidR="008D517A" w:rsidRDefault="00067463" w:rsidP="00067463">
      <w:pPr>
        <w:pStyle w:val="a3"/>
        <w:tabs>
          <w:tab w:val="left" w:pos="709"/>
          <w:tab w:val="left" w:pos="993"/>
        </w:tabs>
        <w:autoSpaceDE w:val="0"/>
        <w:autoSpaceDN w:val="0"/>
        <w:adjustRightInd w:val="0"/>
        <w:spacing w:after="0" w:line="240" w:lineRule="auto"/>
        <w:ind w:left="786"/>
        <w:jc w:val="both"/>
        <w:rPr>
          <w:rFonts w:ascii="Times New Roman" w:hAnsi="Times New Roman"/>
        </w:rPr>
      </w:pPr>
      <w:r>
        <w:rPr>
          <w:rFonts w:ascii="Times New Roman" w:hAnsi="Times New Roman"/>
        </w:rPr>
        <w:t>Порядок заполнения формы сведений об</w:t>
      </w:r>
      <w:r w:rsidR="008D517A">
        <w:rPr>
          <w:rFonts w:ascii="Times New Roman" w:hAnsi="Times New Roman"/>
        </w:rPr>
        <w:t xml:space="preserve"> условиях мультивалютных депозитов для физических лиц:</w:t>
      </w:r>
    </w:p>
    <w:p w:rsidR="00067463" w:rsidRDefault="008D517A" w:rsidP="008D517A">
      <w:pPr>
        <w:pStyle w:val="a3"/>
        <w:numPr>
          <w:ilvl w:val="0"/>
          <w:numId w:val="3"/>
        </w:numPr>
        <w:tabs>
          <w:tab w:val="left" w:pos="709"/>
        </w:tabs>
        <w:autoSpaceDE w:val="0"/>
        <w:autoSpaceDN w:val="0"/>
        <w:adjustRightInd w:val="0"/>
        <w:spacing w:after="0" w:line="240" w:lineRule="auto"/>
        <w:ind w:left="709" w:hanging="283"/>
        <w:jc w:val="both"/>
        <w:rPr>
          <w:rFonts w:ascii="Times New Roman" w:hAnsi="Times New Roman"/>
        </w:rPr>
      </w:pPr>
      <w:r>
        <w:rPr>
          <w:rFonts w:ascii="Times New Roman" w:hAnsi="Times New Roman"/>
        </w:rPr>
        <w:t xml:space="preserve"> сведения по условиям мультивалютных депозитов указываются в несколько строк, в   зависимости от количества видов валют. Первая строка заполняется по условиям мультивалютного вклада</w:t>
      </w:r>
      <w:r w:rsidR="009B41F0" w:rsidRPr="009B41F0">
        <w:rPr>
          <w:rFonts w:ascii="Times New Roman" w:hAnsi="Times New Roman"/>
        </w:rPr>
        <w:t xml:space="preserve"> </w:t>
      </w:r>
      <w:r w:rsidR="009B41F0">
        <w:rPr>
          <w:rFonts w:ascii="Times New Roman" w:hAnsi="Times New Roman"/>
        </w:rPr>
        <w:t>по валюте тенге</w:t>
      </w:r>
      <w:r>
        <w:rPr>
          <w:rFonts w:ascii="Times New Roman" w:hAnsi="Times New Roman"/>
        </w:rPr>
        <w:t xml:space="preserve"> полностью по всем графам 1-3</w:t>
      </w:r>
      <w:r w:rsidR="00F44581" w:rsidRPr="00F44581">
        <w:rPr>
          <w:rFonts w:ascii="Times New Roman" w:hAnsi="Times New Roman"/>
        </w:rPr>
        <w:t>6</w:t>
      </w:r>
      <w:r>
        <w:rPr>
          <w:rFonts w:ascii="Times New Roman" w:hAnsi="Times New Roman"/>
        </w:rPr>
        <w:t xml:space="preserve">. </w:t>
      </w:r>
      <w:r w:rsidR="009B41F0">
        <w:rPr>
          <w:rFonts w:ascii="Times New Roman" w:hAnsi="Times New Roman"/>
        </w:rPr>
        <w:t>Последующие строки заполняются по иностранным валютам в следующем порядке: «</w:t>
      </w:r>
      <w:r w:rsidR="009B41F0">
        <w:rPr>
          <w:rFonts w:ascii="Times New Roman" w:hAnsi="Times New Roman"/>
          <w:lang w:val="en-US"/>
        </w:rPr>
        <w:t>USD</w:t>
      </w:r>
      <w:r w:rsidR="009B41F0">
        <w:rPr>
          <w:rFonts w:ascii="Times New Roman" w:hAnsi="Times New Roman"/>
        </w:rPr>
        <w:t>», «</w:t>
      </w:r>
      <w:r w:rsidR="009B41F0">
        <w:rPr>
          <w:rFonts w:ascii="Times New Roman" w:hAnsi="Times New Roman"/>
          <w:lang w:val="en-US"/>
        </w:rPr>
        <w:t>EUR</w:t>
      </w:r>
      <w:r w:rsidR="009B41F0">
        <w:rPr>
          <w:rFonts w:ascii="Times New Roman" w:hAnsi="Times New Roman"/>
        </w:rPr>
        <w:t>», «</w:t>
      </w:r>
      <w:r w:rsidR="009B41F0">
        <w:rPr>
          <w:rFonts w:ascii="Times New Roman" w:hAnsi="Times New Roman"/>
          <w:lang w:val="en-US"/>
        </w:rPr>
        <w:t>RUR</w:t>
      </w:r>
      <w:r w:rsidR="009B41F0">
        <w:rPr>
          <w:rFonts w:ascii="Times New Roman" w:hAnsi="Times New Roman"/>
        </w:rPr>
        <w:t>», «</w:t>
      </w:r>
      <w:r w:rsidR="009B41F0">
        <w:rPr>
          <w:rFonts w:ascii="Times New Roman" w:hAnsi="Times New Roman"/>
          <w:lang w:val="en-US"/>
        </w:rPr>
        <w:t>CNY</w:t>
      </w:r>
      <w:r w:rsidR="009B41F0">
        <w:rPr>
          <w:rFonts w:ascii="Times New Roman" w:hAnsi="Times New Roman"/>
        </w:rPr>
        <w:t>», «</w:t>
      </w:r>
      <w:r w:rsidR="009B41F0">
        <w:rPr>
          <w:rFonts w:ascii="Times New Roman" w:hAnsi="Times New Roman"/>
          <w:lang w:val="en-US"/>
        </w:rPr>
        <w:t>GBR</w:t>
      </w:r>
      <w:r w:rsidR="009B41F0">
        <w:rPr>
          <w:rFonts w:ascii="Times New Roman" w:hAnsi="Times New Roman"/>
        </w:rPr>
        <w:t>», «</w:t>
      </w:r>
      <w:r w:rsidR="00A67CB7">
        <w:rPr>
          <w:rFonts w:ascii="Times New Roman" w:hAnsi="Times New Roman"/>
        </w:rPr>
        <w:t>и</w:t>
      </w:r>
      <w:r w:rsidR="009B41F0">
        <w:rPr>
          <w:rFonts w:ascii="Times New Roman" w:hAnsi="Times New Roman"/>
        </w:rPr>
        <w:t xml:space="preserve">ное». Сведения по иностранным валютам отражаются только в графах 12 «Валюта», 18 «ГСВ: номинальная», 19 «ГСВ: эффективная», </w:t>
      </w:r>
      <w:r w:rsidR="006E04C8">
        <w:rPr>
          <w:rFonts w:ascii="Times New Roman" w:hAnsi="Times New Roman"/>
        </w:rPr>
        <w:t>20 «иное»,</w:t>
      </w:r>
      <w:r w:rsidR="006E04C8" w:rsidRPr="006E04C8">
        <w:rPr>
          <w:rFonts w:ascii="Times New Roman" w:hAnsi="Times New Roman"/>
        </w:rPr>
        <w:t xml:space="preserve"> </w:t>
      </w:r>
      <w:r w:rsidR="009B41F0">
        <w:rPr>
          <w:rFonts w:ascii="Times New Roman" w:hAnsi="Times New Roman"/>
        </w:rPr>
        <w:t>2</w:t>
      </w:r>
      <w:r w:rsidR="006E04C8">
        <w:rPr>
          <w:rFonts w:ascii="Times New Roman" w:hAnsi="Times New Roman"/>
        </w:rPr>
        <w:t>1</w:t>
      </w:r>
      <w:r w:rsidR="009B41F0">
        <w:rPr>
          <w:rFonts w:ascii="Times New Roman" w:hAnsi="Times New Roman"/>
        </w:rPr>
        <w:t xml:space="preserve"> «Первоначальный взнос: сумма», 2</w:t>
      </w:r>
      <w:r w:rsidR="006E04C8">
        <w:rPr>
          <w:rFonts w:ascii="Times New Roman" w:hAnsi="Times New Roman"/>
        </w:rPr>
        <w:t>2</w:t>
      </w:r>
      <w:r w:rsidR="009B41F0">
        <w:rPr>
          <w:rFonts w:ascii="Times New Roman" w:hAnsi="Times New Roman"/>
        </w:rPr>
        <w:t xml:space="preserve"> «Первоначальный взнос: валюта», 2</w:t>
      </w:r>
      <w:r w:rsidR="006E04C8">
        <w:rPr>
          <w:rFonts w:ascii="Times New Roman" w:hAnsi="Times New Roman"/>
        </w:rPr>
        <w:t>4</w:t>
      </w:r>
      <w:r w:rsidR="009B41F0">
        <w:rPr>
          <w:rFonts w:ascii="Times New Roman" w:hAnsi="Times New Roman"/>
        </w:rPr>
        <w:t xml:space="preserve"> «Неснижаемый остаток: сумма», 2</w:t>
      </w:r>
      <w:r w:rsidR="006E04C8">
        <w:rPr>
          <w:rFonts w:ascii="Times New Roman" w:hAnsi="Times New Roman"/>
        </w:rPr>
        <w:t>5</w:t>
      </w:r>
      <w:r w:rsidR="009B41F0">
        <w:rPr>
          <w:rFonts w:ascii="Times New Roman" w:hAnsi="Times New Roman"/>
        </w:rPr>
        <w:t xml:space="preserve"> </w:t>
      </w:r>
      <w:r w:rsidR="006E04C8">
        <w:rPr>
          <w:rFonts w:ascii="Times New Roman" w:hAnsi="Times New Roman"/>
        </w:rPr>
        <w:t>«Неснижаемый остаток: валюта»</w:t>
      </w:r>
      <w:r w:rsidR="009B41F0">
        <w:rPr>
          <w:rFonts w:ascii="Times New Roman" w:hAnsi="Times New Roman"/>
        </w:rPr>
        <w:t>. Иные графы, кроме перечисленных</w:t>
      </w:r>
      <w:r w:rsidR="007B42D0">
        <w:rPr>
          <w:rFonts w:ascii="Times New Roman" w:hAnsi="Times New Roman"/>
        </w:rPr>
        <w:t>,</w:t>
      </w:r>
      <w:r w:rsidR="009B41F0">
        <w:rPr>
          <w:rFonts w:ascii="Times New Roman" w:hAnsi="Times New Roman"/>
        </w:rPr>
        <w:t xml:space="preserve"> по иностранным валютам мультивалютного вклада </w:t>
      </w:r>
      <w:r w:rsidR="007B42D0">
        <w:rPr>
          <w:rFonts w:ascii="Times New Roman" w:hAnsi="Times New Roman"/>
        </w:rPr>
        <w:t>не заполняются (графы остаются пустыми).</w:t>
      </w:r>
      <w:r w:rsidR="00067463">
        <w:rPr>
          <w:rFonts w:ascii="Times New Roman" w:hAnsi="Times New Roman"/>
        </w:rPr>
        <w:t>»</w:t>
      </w:r>
      <w:r w:rsidR="00945541">
        <w:rPr>
          <w:rFonts w:ascii="Times New Roman" w:hAnsi="Times New Roman"/>
        </w:rPr>
        <w:t>.</w:t>
      </w:r>
    </w:p>
    <w:p w:rsidR="00231E88" w:rsidRDefault="00945541" w:rsidP="00945541">
      <w:pPr>
        <w:pStyle w:val="a3"/>
        <w:tabs>
          <w:tab w:val="left" w:pos="709"/>
        </w:tabs>
        <w:autoSpaceDE w:val="0"/>
        <w:autoSpaceDN w:val="0"/>
        <w:adjustRightInd w:val="0"/>
        <w:spacing w:after="0" w:line="240" w:lineRule="auto"/>
        <w:ind w:left="709"/>
        <w:jc w:val="both"/>
        <w:rPr>
          <w:rFonts w:ascii="Times New Roman" w:hAnsi="Times New Roman"/>
        </w:rPr>
      </w:pPr>
      <w:r>
        <w:rPr>
          <w:rFonts w:ascii="Times New Roman" w:hAnsi="Times New Roman"/>
        </w:rPr>
        <w:t>В случае если условиями мультивалютного депозита предусмотрено, что сумма первоначального взноса и/или неснижаемого</w:t>
      </w:r>
      <w:r w:rsidRPr="00945541">
        <w:rPr>
          <w:rFonts w:ascii="Times New Roman" w:hAnsi="Times New Roman"/>
        </w:rPr>
        <w:t xml:space="preserve"> </w:t>
      </w:r>
      <w:r>
        <w:rPr>
          <w:rFonts w:ascii="Times New Roman" w:hAnsi="Times New Roman"/>
        </w:rPr>
        <w:t xml:space="preserve">остатка </w:t>
      </w:r>
      <w:r w:rsidRPr="00782AC8">
        <w:rPr>
          <w:rFonts w:ascii="Times New Roman" w:hAnsi="Times New Roman"/>
        </w:rPr>
        <w:t>по всем счетам депозитного продукта</w:t>
      </w:r>
      <w:r>
        <w:rPr>
          <w:rFonts w:ascii="Times New Roman" w:hAnsi="Times New Roman"/>
        </w:rPr>
        <w:t xml:space="preserve"> эквивалентна определенному фиксированному значению в тенге, соответствующая сумма прописывается только по первой строке</w:t>
      </w:r>
      <w:r w:rsidR="00231E88">
        <w:rPr>
          <w:rFonts w:ascii="Times New Roman" w:hAnsi="Times New Roman"/>
        </w:rPr>
        <w:t xml:space="preserve"> мультивалютного депозита</w:t>
      </w:r>
      <w:r>
        <w:rPr>
          <w:rFonts w:ascii="Times New Roman" w:hAnsi="Times New Roman"/>
        </w:rPr>
        <w:t xml:space="preserve"> в тенге. При этом, </w:t>
      </w:r>
      <w:r w:rsidR="00231E88">
        <w:rPr>
          <w:rFonts w:ascii="Times New Roman" w:hAnsi="Times New Roman"/>
        </w:rPr>
        <w:t>в последующих строках по иностранным валютам отражаются эквивалентные сумме в тенге суммы в иностранных валютах</w:t>
      </w:r>
      <w:r w:rsidR="00846AD1">
        <w:rPr>
          <w:rFonts w:ascii="Times New Roman" w:hAnsi="Times New Roman"/>
        </w:rPr>
        <w:t>, рассчитанные по курсу на день представления Сведений об условиях депозитов для физических лиц</w:t>
      </w:r>
      <w:r w:rsidR="00231E88">
        <w:rPr>
          <w:rFonts w:ascii="Times New Roman" w:hAnsi="Times New Roman"/>
        </w:rPr>
        <w:t xml:space="preserve">. (Пример: условиями </w:t>
      </w:r>
      <w:r w:rsidR="00BB3921">
        <w:rPr>
          <w:rFonts w:ascii="Times New Roman" w:hAnsi="Times New Roman"/>
        </w:rPr>
        <w:t xml:space="preserve">мультивалютного </w:t>
      </w:r>
      <w:r w:rsidR="00231E88">
        <w:rPr>
          <w:rFonts w:ascii="Times New Roman" w:hAnsi="Times New Roman"/>
        </w:rPr>
        <w:t xml:space="preserve">депозита предусмотрено, что сумма первоначального взноса </w:t>
      </w:r>
      <w:r w:rsidR="00231E88" w:rsidRPr="00231E88">
        <w:rPr>
          <w:rFonts w:ascii="Times New Roman" w:hAnsi="Times New Roman"/>
        </w:rPr>
        <w:t>эквивалент</w:t>
      </w:r>
      <w:r w:rsidR="00231E88">
        <w:rPr>
          <w:rFonts w:ascii="Times New Roman" w:hAnsi="Times New Roman"/>
        </w:rPr>
        <w:t>на</w:t>
      </w:r>
      <w:r w:rsidR="00231E88" w:rsidRPr="00231E88">
        <w:rPr>
          <w:rFonts w:ascii="Times New Roman" w:hAnsi="Times New Roman"/>
        </w:rPr>
        <w:t xml:space="preserve"> 15 000 тенге по всем счетам депо</w:t>
      </w:r>
      <w:r w:rsidR="00231E88">
        <w:rPr>
          <w:rFonts w:ascii="Times New Roman" w:hAnsi="Times New Roman"/>
        </w:rPr>
        <w:t>зитного продукта, рассчитываемой</w:t>
      </w:r>
      <w:r w:rsidR="00231E88" w:rsidRPr="00231E88">
        <w:rPr>
          <w:rFonts w:ascii="Times New Roman" w:hAnsi="Times New Roman"/>
        </w:rPr>
        <w:t xml:space="preserve"> по рыночному курсу обмена валюты, установленному НБ РК на день проведения операции</w:t>
      </w:r>
      <w:r w:rsidR="00BB3921">
        <w:rPr>
          <w:rFonts w:ascii="Times New Roman" w:hAnsi="Times New Roman"/>
        </w:rPr>
        <w:t>. Мультивалютный депозит может быть открыт в трех валютах: тенге,</w:t>
      </w:r>
      <w:r w:rsidR="00BB3921" w:rsidRPr="00BB3921">
        <w:rPr>
          <w:rFonts w:ascii="Times New Roman" w:hAnsi="Times New Roman"/>
        </w:rPr>
        <w:t xml:space="preserve"> </w:t>
      </w:r>
      <w:r w:rsidR="00BB3921">
        <w:rPr>
          <w:rFonts w:ascii="Times New Roman" w:hAnsi="Times New Roman"/>
        </w:rPr>
        <w:t>«</w:t>
      </w:r>
      <w:r w:rsidR="00BB3921">
        <w:rPr>
          <w:rFonts w:ascii="Times New Roman" w:hAnsi="Times New Roman"/>
          <w:lang w:val="en-US"/>
        </w:rPr>
        <w:t>USD</w:t>
      </w:r>
      <w:r w:rsidR="00BB3921">
        <w:rPr>
          <w:rFonts w:ascii="Times New Roman" w:hAnsi="Times New Roman"/>
        </w:rPr>
        <w:t>» и «</w:t>
      </w:r>
      <w:r w:rsidR="00BB3921">
        <w:rPr>
          <w:rFonts w:ascii="Times New Roman" w:hAnsi="Times New Roman"/>
          <w:lang w:val="en-US"/>
        </w:rPr>
        <w:t>EUR</w:t>
      </w:r>
      <w:r w:rsidR="00BB3921">
        <w:rPr>
          <w:rFonts w:ascii="Times New Roman" w:hAnsi="Times New Roman"/>
        </w:rPr>
        <w:t>»</w:t>
      </w:r>
      <w:r w:rsidR="00231E88">
        <w:rPr>
          <w:rFonts w:ascii="Times New Roman" w:hAnsi="Times New Roman"/>
        </w:rPr>
        <w:t>.</w:t>
      </w:r>
      <w:r w:rsidR="00846AD1">
        <w:rPr>
          <w:rFonts w:ascii="Times New Roman" w:hAnsi="Times New Roman"/>
        </w:rPr>
        <w:t xml:space="preserve"> На день предоставления Сведений об условиях депозитов для физических лиц курс НБ РК для</w:t>
      </w:r>
      <w:r w:rsidR="00846AD1" w:rsidRPr="00846AD1">
        <w:rPr>
          <w:rFonts w:ascii="Times New Roman" w:hAnsi="Times New Roman"/>
        </w:rPr>
        <w:t xml:space="preserve"> </w:t>
      </w:r>
      <w:r w:rsidR="00846AD1">
        <w:rPr>
          <w:rFonts w:ascii="Times New Roman" w:hAnsi="Times New Roman"/>
          <w:lang w:val="en-US"/>
        </w:rPr>
        <w:t>USD</w:t>
      </w:r>
      <w:r w:rsidR="00846AD1">
        <w:rPr>
          <w:rFonts w:ascii="Times New Roman" w:hAnsi="Times New Roman"/>
        </w:rPr>
        <w:t xml:space="preserve"> составлял - 333,5 тенге, для </w:t>
      </w:r>
      <w:r w:rsidR="00846AD1">
        <w:rPr>
          <w:rFonts w:ascii="Times New Roman" w:hAnsi="Times New Roman"/>
          <w:lang w:val="en-US"/>
        </w:rPr>
        <w:t>EUR</w:t>
      </w:r>
      <w:r w:rsidR="00846AD1">
        <w:rPr>
          <w:rFonts w:ascii="Times New Roman" w:hAnsi="Times New Roman"/>
          <w:lang w:val="kk-KZ"/>
        </w:rPr>
        <w:t xml:space="preserve"> – 394,5</w:t>
      </w:r>
      <w:r w:rsidR="00846AD1">
        <w:rPr>
          <w:rFonts w:ascii="Times New Roman" w:hAnsi="Times New Roman"/>
        </w:rPr>
        <w:t>.</w:t>
      </w:r>
      <w:r w:rsidR="00231E88">
        <w:rPr>
          <w:rFonts w:ascii="Times New Roman" w:hAnsi="Times New Roman"/>
        </w:rPr>
        <w:t xml:space="preserve"> Соответственно</w:t>
      </w:r>
      <w:r w:rsidR="00BB3921">
        <w:rPr>
          <w:rFonts w:ascii="Times New Roman" w:hAnsi="Times New Roman"/>
        </w:rPr>
        <w:t>,</w:t>
      </w:r>
      <w:r w:rsidR="00231E88">
        <w:rPr>
          <w:rFonts w:ascii="Times New Roman" w:hAnsi="Times New Roman"/>
        </w:rPr>
        <w:t xml:space="preserve"> </w:t>
      </w:r>
      <w:r w:rsidR="00BB3921" w:rsidRPr="00BB3921">
        <w:rPr>
          <w:rFonts w:ascii="Times New Roman" w:hAnsi="Times New Roman"/>
          <w:b/>
          <w:u w:val="single"/>
        </w:rPr>
        <w:t>по первой строке</w:t>
      </w:r>
      <w:r w:rsidR="00BB3921">
        <w:rPr>
          <w:rFonts w:ascii="Times New Roman" w:hAnsi="Times New Roman"/>
        </w:rPr>
        <w:t xml:space="preserve"> мультивалютного депозита </w:t>
      </w:r>
      <w:r w:rsidR="00231E88">
        <w:rPr>
          <w:rFonts w:ascii="Times New Roman" w:hAnsi="Times New Roman"/>
        </w:rPr>
        <w:t xml:space="preserve">в графах 21 и 24 будет указано –15 000, в графах 22 и 25 – Тенге, в графах 23 и 26 – пояснение: </w:t>
      </w:r>
      <w:r w:rsidR="00231E88" w:rsidRPr="00231E88">
        <w:rPr>
          <w:rFonts w:ascii="Times New Roman" w:hAnsi="Times New Roman"/>
        </w:rPr>
        <w:t>эквивалент 15 000 тенге по всем счетам депозитного продукта, рассчитываемый по рыночному курсу обмена валюты, установленному НБ РК на день проведения операции</w:t>
      </w:r>
      <w:r w:rsidR="00BB3921">
        <w:rPr>
          <w:rFonts w:ascii="Times New Roman" w:hAnsi="Times New Roman"/>
        </w:rPr>
        <w:t xml:space="preserve">. </w:t>
      </w:r>
      <w:r w:rsidR="00BB3921" w:rsidRPr="00846AD1">
        <w:rPr>
          <w:rFonts w:ascii="Times New Roman" w:hAnsi="Times New Roman"/>
          <w:b/>
          <w:u w:val="single"/>
        </w:rPr>
        <w:t>По второй строке</w:t>
      </w:r>
      <w:r w:rsidR="00BB3921">
        <w:rPr>
          <w:rFonts w:ascii="Times New Roman" w:hAnsi="Times New Roman"/>
        </w:rPr>
        <w:t xml:space="preserve"> мультивалютного депозита</w:t>
      </w:r>
      <w:r w:rsidR="00BB3921" w:rsidRPr="00BB3921">
        <w:rPr>
          <w:rFonts w:ascii="Times New Roman" w:hAnsi="Times New Roman"/>
        </w:rPr>
        <w:t xml:space="preserve"> </w:t>
      </w:r>
      <w:r w:rsidR="00BB3921">
        <w:rPr>
          <w:rFonts w:ascii="Times New Roman" w:hAnsi="Times New Roman"/>
        </w:rPr>
        <w:t xml:space="preserve">в графах 21 и 24 будет указано – 45, в графах 22 и 25 – </w:t>
      </w:r>
      <w:r w:rsidR="00BB3921">
        <w:rPr>
          <w:rFonts w:ascii="Times New Roman" w:hAnsi="Times New Roman"/>
          <w:lang w:val="en-US"/>
        </w:rPr>
        <w:t>USD</w:t>
      </w:r>
      <w:r w:rsidR="006E04C8">
        <w:rPr>
          <w:rFonts w:ascii="Times New Roman" w:hAnsi="Times New Roman"/>
        </w:rPr>
        <w:t>.</w:t>
      </w:r>
      <w:r w:rsidR="006E04C8" w:rsidRPr="006E04C8">
        <w:rPr>
          <w:rFonts w:ascii="Times New Roman" w:hAnsi="Times New Roman"/>
        </w:rPr>
        <w:t xml:space="preserve"> </w:t>
      </w:r>
      <w:r w:rsidR="006E04C8">
        <w:rPr>
          <w:rFonts w:ascii="Times New Roman" w:hAnsi="Times New Roman"/>
        </w:rPr>
        <w:t>По третьей строке мультивалютного депозита</w:t>
      </w:r>
      <w:r w:rsidR="006E04C8" w:rsidRPr="00BB3921">
        <w:rPr>
          <w:rFonts w:ascii="Times New Roman" w:hAnsi="Times New Roman"/>
        </w:rPr>
        <w:t xml:space="preserve"> </w:t>
      </w:r>
      <w:r w:rsidR="006E04C8">
        <w:rPr>
          <w:rFonts w:ascii="Times New Roman" w:hAnsi="Times New Roman"/>
        </w:rPr>
        <w:t xml:space="preserve">в графах 21 и 24 будет указано – 40, в графах 22 и 25 – </w:t>
      </w:r>
      <w:r w:rsidR="006E04C8">
        <w:rPr>
          <w:rFonts w:ascii="Times New Roman" w:hAnsi="Times New Roman"/>
          <w:lang w:val="en-US"/>
        </w:rPr>
        <w:t>EUR</w:t>
      </w:r>
      <w:r w:rsidR="00846AD1">
        <w:rPr>
          <w:rFonts w:ascii="Times New Roman" w:hAnsi="Times New Roman"/>
        </w:rPr>
        <w:t>).</w:t>
      </w:r>
      <w:r w:rsidR="00B626BA">
        <w:rPr>
          <w:rFonts w:ascii="Times New Roman" w:hAnsi="Times New Roman"/>
        </w:rPr>
        <w:t>».</w:t>
      </w:r>
    </w:p>
    <w:p w:rsidR="006E04C8" w:rsidRDefault="006E04C8" w:rsidP="00945541">
      <w:pPr>
        <w:pStyle w:val="a3"/>
        <w:tabs>
          <w:tab w:val="left" w:pos="709"/>
        </w:tabs>
        <w:autoSpaceDE w:val="0"/>
        <w:autoSpaceDN w:val="0"/>
        <w:adjustRightInd w:val="0"/>
        <w:spacing w:after="0" w:line="240" w:lineRule="auto"/>
        <w:ind w:left="709"/>
        <w:jc w:val="both"/>
        <w:rPr>
          <w:rFonts w:ascii="Times New Roman" w:hAnsi="Times New Roman"/>
        </w:rPr>
      </w:pPr>
    </w:p>
    <w:p w:rsidR="00BA0A70" w:rsidRDefault="00BA0A70" w:rsidP="00BA0A70">
      <w:pPr>
        <w:spacing w:after="0" w:line="240" w:lineRule="auto"/>
        <w:jc w:val="both"/>
        <w:rPr>
          <w:rFonts w:ascii="Times New Roman" w:hAnsi="Times New Roman"/>
          <w:sz w:val="23"/>
          <w:szCs w:val="23"/>
        </w:rPr>
      </w:pPr>
    </w:p>
    <w:p w:rsidR="00C74C60" w:rsidRDefault="00C74C60"/>
    <w:sectPr w:rsidR="00C74C60" w:rsidSect="007D3AA3">
      <w:pgSz w:w="16838" w:h="11906" w:orient="landscape"/>
      <w:pgMar w:top="1134"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4C21"/>
    <w:multiLevelType w:val="hybridMultilevel"/>
    <w:tmpl w:val="5602EA40"/>
    <w:lvl w:ilvl="0" w:tplc="1B0AC2B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F792070"/>
    <w:multiLevelType w:val="hybridMultilevel"/>
    <w:tmpl w:val="F56E1D3A"/>
    <w:lvl w:ilvl="0" w:tplc="6E7277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BF36965"/>
    <w:multiLevelType w:val="hybridMultilevel"/>
    <w:tmpl w:val="6CDCB712"/>
    <w:lvl w:ilvl="0" w:tplc="A84E478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70"/>
    <w:rsid w:val="0000662C"/>
    <w:rsid w:val="00053A4B"/>
    <w:rsid w:val="00067463"/>
    <w:rsid w:val="000A3268"/>
    <w:rsid w:val="000C61B0"/>
    <w:rsid w:val="00106A7E"/>
    <w:rsid w:val="00115928"/>
    <w:rsid w:val="0013443C"/>
    <w:rsid w:val="00202CA6"/>
    <w:rsid w:val="00231E88"/>
    <w:rsid w:val="00253C4A"/>
    <w:rsid w:val="00261971"/>
    <w:rsid w:val="00277E9B"/>
    <w:rsid w:val="00326A11"/>
    <w:rsid w:val="003469E8"/>
    <w:rsid w:val="003555A0"/>
    <w:rsid w:val="003753D2"/>
    <w:rsid w:val="003D114D"/>
    <w:rsid w:val="004B102C"/>
    <w:rsid w:val="004D230C"/>
    <w:rsid w:val="004D4C80"/>
    <w:rsid w:val="00505F77"/>
    <w:rsid w:val="00576181"/>
    <w:rsid w:val="00587EB3"/>
    <w:rsid w:val="00693289"/>
    <w:rsid w:val="006E04C8"/>
    <w:rsid w:val="006F44A2"/>
    <w:rsid w:val="007137E7"/>
    <w:rsid w:val="00715FE1"/>
    <w:rsid w:val="00730624"/>
    <w:rsid w:val="00782AC8"/>
    <w:rsid w:val="00791533"/>
    <w:rsid w:val="007B42D0"/>
    <w:rsid w:val="007D3AA3"/>
    <w:rsid w:val="007F3B6B"/>
    <w:rsid w:val="00803DD4"/>
    <w:rsid w:val="008040E1"/>
    <w:rsid w:val="00840F1F"/>
    <w:rsid w:val="00846AD1"/>
    <w:rsid w:val="00867059"/>
    <w:rsid w:val="008D517A"/>
    <w:rsid w:val="008E15B7"/>
    <w:rsid w:val="00945541"/>
    <w:rsid w:val="009A391F"/>
    <w:rsid w:val="009B41F0"/>
    <w:rsid w:val="00A12281"/>
    <w:rsid w:val="00A67CB7"/>
    <w:rsid w:val="00AA6CFA"/>
    <w:rsid w:val="00AC42C3"/>
    <w:rsid w:val="00AF68EE"/>
    <w:rsid w:val="00B235BD"/>
    <w:rsid w:val="00B56D38"/>
    <w:rsid w:val="00B626BA"/>
    <w:rsid w:val="00BA0A70"/>
    <w:rsid w:val="00BB3921"/>
    <w:rsid w:val="00C013DF"/>
    <w:rsid w:val="00C03D06"/>
    <w:rsid w:val="00C37872"/>
    <w:rsid w:val="00C74C60"/>
    <w:rsid w:val="00CB1D96"/>
    <w:rsid w:val="00CB6809"/>
    <w:rsid w:val="00CC79F8"/>
    <w:rsid w:val="00D224EB"/>
    <w:rsid w:val="00D81675"/>
    <w:rsid w:val="00DA4AAA"/>
    <w:rsid w:val="00E153ED"/>
    <w:rsid w:val="00ED65CB"/>
    <w:rsid w:val="00F44581"/>
    <w:rsid w:val="00FA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7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7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984002">
      <w:bodyDiv w:val="1"/>
      <w:marLeft w:val="0"/>
      <w:marRight w:val="0"/>
      <w:marTop w:val="0"/>
      <w:marBottom w:val="0"/>
      <w:divBdr>
        <w:top w:val="none" w:sz="0" w:space="0" w:color="auto"/>
        <w:left w:val="none" w:sz="0" w:space="0" w:color="auto"/>
        <w:bottom w:val="none" w:sz="0" w:space="0" w:color="auto"/>
        <w:right w:val="none" w:sz="0" w:space="0" w:color="auto"/>
      </w:divBdr>
    </w:div>
    <w:div w:id="21264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386E-5F25-40FF-AC37-568C2DAC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Makpal.Bedrek</dc:creator>
  <cp:lastModifiedBy>Lisa</cp:lastModifiedBy>
  <cp:revision>2</cp:revision>
  <cp:lastPrinted>2017-08-29T09:12:00Z</cp:lastPrinted>
  <dcterms:created xsi:type="dcterms:W3CDTF">2017-10-09T08:00:00Z</dcterms:created>
  <dcterms:modified xsi:type="dcterms:W3CDTF">2017-10-09T08:00:00Z</dcterms:modified>
</cp:coreProperties>
</file>